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2A41B33F"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10</w:t>
      </w:r>
      <w:r w:rsidR="00BE0ABE">
        <w:rPr>
          <w:rFonts w:eastAsiaTheme="minorEastAsia"/>
          <w:sz w:val="22"/>
          <w:szCs w:val="22"/>
          <w:lang w:eastAsia="zh-TW"/>
        </w:rPr>
        <w:t>7</w:t>
      </w:r>
      <w:r w:rsidR="00CF1801">
        <w:rPr>
          <w:rFonts w:eastAsiaTheme="minorEastAsia"/>
          <w:sz w:val="22"/>
          <w:szCs w:val="22"/>
          <w:lang w:eastAsia="zh-TW"/>
        </w:rPr>
        <w:t>-e</w:t>
      </w:r>
      <w:r w:rsidRPr="006D576A">
        <w:rPr>
          <w:rFonts w:eastAsiaTheme="minorEastAsia"/>
          <w:sz w:val="22"/>
          <w:szCs w:val="22"/>
          <w:lang w:eastAsia="zh-TW"/>
        </w:rPr>
        <w:tab/>
      </w:r>
      <w:r w:rsidR="00F24152" w:rsidRPr="006D576A">
        <w:rPr>
          <w:rFonts w:eastAsiaTheme="minorEastAsia"/>
          <w:sz w:val="22"/>
          <w:szCs w:val="22"/>
          <w:lang w:eastAsia="zh-TW"/>
        </w:rPr>
        <w:t>R1-</w:t>
      </w:r>
      <w:r w:rsidR="00446998">
        <w:rPr>
          <w:rFonts w:eastAsiaTheme="minorEastAsia"/>
          <w:sz w:val="22"/>
          <w:szCs w:val="22"/>
          <w:lang w:eastAsia="zh-TW"/>
        </w:rPr>
        <w:t>2</w:t>
      </w:r>
      <w:r w:rsidR="009C2B9A">
        <w:rPr>
          <w:rFonts w:eastAsiaTheme="minorEastAsia"/>
          <w:sz w:val="22"/>
          <w:szCs w:val="22"/>
          <w:lang w:eastAsia="zh-TW"/>
        </w:rPr>
        <w:t>1</w:t>
      </w:r>
      <w:r w:rsidR="00BE0ABE">
        <w:rPr>
          <w:rFonts w:eastAsiaTheme="minorEastAsia"/>
          <w:sz w:val="22"/>
          <w:szCs w:val="22"/>
          <w:lang w:eastAsia="zh-TW"/>
        </w:rPr>
        <w:t>12076</w:t>
      </w:r>
    </w:p>
    <w:p w14:paraId="79EA1028" w14:textId="17DD8688" w:rsidR="007A37AF" w:rsidRPr="00A256CB" w:rsidRDefault="004E5901" w:rsidP="007A37AF">
      <w:pPr>
        <w:tabs>
          <w:tab w:val="center" w:pos="4536"/>
          <w:tab w:val="right" w:pos="9072"/>
        </w:tabs>
        <w:rPr>
          <w:rFonts w:ascii="Arial" w:eastAsia="MS Mincho" w:hAnsi="Arial" w:cs="Arial"/>
          <w:b/>
          <w:szCs w:val="14"/>
          <w:lang w:eastAsia="ja-JP"/>
        </w:rPr>
      </w:pPr>
      <w:r w:rsidRPr="004E5901">
        <w:rPr>
          <w:rFonts w:ascii="Arial" w:eastAsia="MS Mincho" w:hAnsi="Arial" w:cs="Arial"/>
          <w:b/>
          <w:bCs/>
          <w:sz w:val="22"/>
          <w:szCs w:val="16"/>
          <w:lang w:eastAsia="ja-JP"/>
        </w:rPr>
        <w:t xml:space="preserve">e-Meeting, </w:t>
      </w:r>
      <w:r w:rsidR="006C5DA1">
        <w:rPr>
          <w:rFonts w:ascii="Arial" w:eastAsia="MS Mincho" w:hAnsi="Arial" w:cs="Arial"/>
          <w:b/>
          <w:bCs/>
          <w:sz w:val="22"/>
          <w:szCs w:val="16"/>
          <w:lang w:eastAsia="ja-JP"/>
        </w:rPr>
        <w:t>November</w:t>
      </w:r>
      <w:r w:rsidRPr="004E5901">
        <w:rPr>
          <w:rFonts w:ascii="Arial" w:eastAsia="MS Mincho" w:hAnsi="Arial" w:cs="Arial"/>
          <w:b/>
          <w:bCs/>
          <w:sz w:val="22"/>
          <w:szCs w:val="16"/>
          <w:lang w:eastAsia="ja-JP"/>
        </w:rPr>
        <w:t xml:space="preserve"> 11</w:t>
      </w:r>
      <w:r w:rsidRPr="004E5901">
        <w:rPr>
          <w:rFonts w:ascii="Arial" w:eastAsia="MS Mincho" w:hAnsi="Arial" w:cs="Arial"/>
          <w:b/>
          <w:bCs/>
          <w:sz w:val="22"/>
          <w:szCs w:val="16"/>
          <w:vertAlign w:val="superscript"/>
          <w:lang w:eastAsia="ja-JP"/>
        </w:rPr>
        <w:t>th</w:t>
      </w:r>
      <w:r w:rsidRPr="004E5901">
        <w:rPr>
          <w:rFonts w:ascii="Arial" w:eastAsia="MS Mincho" w:hAnsi="Arial" w:cs="Arial"/>
          <w:b/>
          <w:bCs/>
          <w:sz w:val="22"/>
          <w:szCs w:val="16"/>
          <w:lang w:eastAsia="ja-JP"/>
        </w:rPr>
        <w:t xml:space="preserve"> – 19</w:t>
      </w:r>
      <w:r w:rsidRPr="004E5901">
        <w:rPr>
          <w:rFonts w:ascii="Arial" w:eastAsia="MS Mincho" w:hAnsi="Arial" w:cs="Arial"/>
          <w:b/>
          <w:bCs/>
          <w:sz w:val="22"/>
          <w:szCs w:val="16"/>
          <w:vertAlign w:val="superscript"/>
          <w:lang w:eastAsia="ja-JP"/>
        </w:rPr>
        <w:t>th</w:t>
      </w:r>
      <w:r w:rsidRPr="004E5901">
        <w:rPr>
          <w:rFonts w:ascii="Arial" w:eastAsia="MS Mincho" w:hAnsi="Arial" w:cs="Arial"/>
          <w:b/>
          <w:bCs/>
          <w:sz w:val="22"/>
          <w:szCs w:val="16"/>
          <w:lang w:eastAsia="ja-JP"/>
        </w:rPr>
        <w:t>, 2021</w:t>
      </w:r>
    </w:p>
    <w:p w14:paraId="307302DF" w14:textId="77777777" w:rsidR="001E10F3" w:rsidRPr="007A37AF" w:rsidRDefault="001E10F3" w:rsidP="001E10F3">
      <w:pPr>
        <w:pStyle w:val="3GPPHeader"/>
        <w:rPr>
          <w:rFonts w:eastAsiaTheme="minorEastAsia"/>
          <w:sz w:val="22"/>
          <w:szCs w:val="22"/>
          <w:lang w:eastAsia="zh-TW"/>
        </w:rPr>
      </w:pPr>
    </w:p>
    <w:p w14:paraId="4741F94E" w14:textId="3AD2BBB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FGI,</w:t>
      </w:r>
      <w:r w:rsidR="00283EA7" w:rsidRPr="006D576A">
        <w:rPr>
          <w:rFonts w:eastAsiaTheme="minorEastAsia"/>
          <w:sz w:val="22"/>
          <w:szCs w:val="22"/>
          <w:lang w:eastAsia="zh-TW"/>
        </w:rPr>
        <w:t xml:space="preserve"> </w:t>
      </w:r>
      <w:r w:rsidRPr="006D576A">
        <w:rPr>
          <w:rFonts w:eastAsiaTheme="minorEastAsia"/>
          <w:sz w:val="22"/>
          <w:szCs w:val="22"/>
          <w:lang w:eastAsia="zh-TW"/>
        </w:rPr>
        <w:t>Asia Pacific Telecom</w:t>
      </w:r>
      <w:r w:rsidR="00283EA7">
        <w:rPr>
          <w:rFonts w:eastAsiaTheme="minorEastAsia"/>
          <w:sz w:val="22"/>
          <w:szCs w:val="22"/>
          <w:lang w:eastAsia="zh-TW"/>
        </w:rPr>
        <w:t xml:space="preserve"> </w:t>
      </w:r>
    </w:p>
    <w:p w14:paraId="49060C70" w14:textId="7DD5F050"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F60170" w:rsidRPr="00F60170">
        <w:rPr>
          <w:rFonts w:eastAsiaTheme="minorEastAsia"/>
          <w:sz w:val="22"/>
          <w:szCs w:val="22"/>
          <w:lang w:eastAsia="zh-TW"/>
        </w:rPr>
        <w:t>Discussion on UE feedback enhancements for HARQ-ACK</w:t>
      </w:r>
    </w:p>
    <w:p w14:paraId="0817FC22" w14:textId="6686E3EC"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11016C">
        <w:rPr>
          <w:rFonts w:eastAsiaTheme="minorEastAsia"/>
          <w:sz w:val="22"/>
          <w:szCs w:val="22"/>
          <w:lang w:eastAsia="zh-TW"/>
        </w:rPr>
        <w:t>8</w:t>
      </w:r>
      <w:r w:rsidRPr="006D576A">
        <w:rPr>
          <w:rFonts w:eastAsiaTheme="minorEastAsia"/>
          <w:sz w:val="22"/>
          <w:szCs w:val="22"/>
          <w:lang w:eastAsia="zh-TW"/>
        </w:rPr>
        <w:t>.</w:t>
      </w:r>
      <w:r w:rsidR="0011016C">
        <w:rPr>
          <w:rFonts w:eastAsiaTheme="minorEastAsia"/>
          <w:sz w:val="22"/>
          <w:szCs w:val="22"/>
          <w:lang w:eastAsia="zh-TW"/>
        </w:rPr>
        <w:t>3</w:t>
      </w:r>
      <w:r w:rsidRPr="006D576A">
        <w:rPr>
          <w:rFonts w:eastAsiaTheme="minorEastAsia"/>
          <w:sz w:val="22"/>
          <w:szCs w:val="22"/>
          <w:lang w:eastAsia="zh-TW"/>
        </w:rPr>
        <w:t>.</w:t>
      </w:r>
      <w:r w:rsidR="0011016C">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59F36428" w14:textId="4A5DB221" w:rsidR="007A37AF" w:rsidRPr="00DD7316" w:rsidRDefault="001E10F3" w:rsidP="00360E20">
      <w:pPr>
        <w:pStyle w:val="Heading1"/>
        <w:numPr>
          <w:ilvl w:val="0"/>
          <w:numId w:val="2"/>
        </w:numPr>
        <w:rPr>
          <w:rFonts w:eastAsiaTheme="minorEastAsia"/>
          <w:lang w:eastAsia="zh-TW"/>
        </w:rPr>
      </w:pPr>
      <w:r w:rsidRPr="3B2BCA65">
        <w:rPr>
          <w:rFonts w:eastAsiaTheme="minorEastAsia"/>
          <w:lang w:eastAsia="zh-TW"/>
        </w:rPr>
        <w:t>Introduction</w:t>
      </w:r>
    </w:p>
    <w:p w14:paraId="33606426" w14:textId="088EE4E1" w:rsidR="558C1C0B" w:rsidRDefault="558C1C0B" w:rsidP="3B2BCA65">
      <w:r w:rsidRPr="3B2BCA65">
        <w:rPr>
          <w:rFonts w:ascii="Calibri" w:eastAsia="Calibri" w:hAnsi="Calibri" w:cs="Calibri"/>
          <w:sz w:val="22"/>
          <w:szCs w:val="22"/>
        </w:rPr>
        <w:t>In RAN1 #10</w:t>
      </w:r>
      <w:r w:rsidR="00A61FFC">
        <w:rPr>
          <w:rFonts w:ascii="Calibri" w:eastAsia="Calibri" w:hAnsi="Calibri" w:cs="Calibri"/>
          <w:sz w:val="22"/>
          <w:szCs w:val="22"/>
        </w:rPr>
        <w:t>6</w:t>
      </w:r>
      <w:r w:rsidR="003D1D10">
        <w:rPr>
          <w:rFonts w:ascii="Calibri" w:eastAsia="Calibri" w:hAnsi="Calibri" w:cs="Calibri"/>
          <w:sz w:val="22"/>
          <w:szCs w:val="22"/>
        </w:rPr>
        <w:t>b</w:t>
      </w:r>
      <w:r w:rsidRPr="3B2BCA65">
        <w:rPr>
          <w:rFonts w:ascii="Calibri" w:eastAsia="Calibri" w:hAnsi="Calibri" w:cs="Calibri"/>
          <w:sz w:val="22"/>
          <w:szCs w:val="22"/>
        </w:rPr>
        <w:t>-e, UE feedback enhancements for HARQ-ACK were discussed and the following agreements were made [1].</w:t>
      </w:r>
    </w:p>
    <w:p w14:paraId="1113C928" w14:textId="77777777" w:rsidR="002C30C0" w:rsidRDefault="002C30C0" w:rsidP="002C30C0">
      <w:pPr>
        <w:rPr>
          <w:highlight w:val="cyan"/>
          <w:lang w:eastAsia="x-none"/>
        </w:rPr>
      </w:pPr>
    </w:p>
    <w:p w14:paraId="3F18C6BE" w14:textId="77777777" w:rsidR="002C30C0" w:rsidRDefault="002C30C0" w:rsidP="002C30C0">
      <w:pPr>
        <w:rPr>
          <w:b/>
          <w:bCs/>
          <w:highlight w:val="green"/>
          <w:lang w:eastAsia="x-none"/>
        </w:rPr>
      </w:pPr>
      <w:r>
        <w:rPr>
          <w:b/>
          <w:bCs/>
          <w:highlight w:val="green"/>
          <w:lang w:eastAsia="x-none"/>
        </w:rPr>
        <w:t>Agreement</w:t>
      </w:r>
    </w:p>
    <w:p w14:paraId="2999947C" w14:textId="527F37F6" w:rsidR="002C30C0" w:rsidRPr="002E276B" w:rsidRDefault="002C30C0" w:rsidP="002C30C0">
      <w:pPr>
        <w:rPr>
          <w:lang w:val="en-US" w:eastAsia="zh-TW"/>
        </w:rPr>
      </w:pPr>
      <w:r>
        <w:rPr>
          <w:lang w:val="en-US"/>
        </w:rPr>
        <w:t>For PUCCH carrier switching, support PUCCH carrier switching only among different TDD cells with PUCCH configured on the NUL carrier in Rel-17</w:t>
      </w:r>
    </w:p>
    <w:p w14:paraId="03E22939" w14:textId="77777777" w:rsidR="002C30C0" w:rsidRDefault="002C30C0" w:rsidP="002C30C0">
      <w:pPr>
        <w:rPr>
          <w:rFonts w:cs="Times"/>
          <w:b/>
          <w:bCs/>
          <w:highlight w:val="green"/>
          <w:lang w:val="en-US"/>
        </w:rPr>
      </w:pPr>
      <w:r>
        <w:rPr>
          <w:rFonts w:cs="Times"/>
          <w:b/>
          <w:bCs/>
          <w:highlight w:val="green"/>
          <w:lang w:val="en-US"/>
        </w:rPr>
        <w:t>Agreement</w:t>
      </w:r>
    </w:p>
    <w:p w14:paraId="165430D3" w14:textId="77777777" w:rsidR="002C30C0" w:rsidRDefault="002C30C0" w:rsidP="002C30C0">
      <w:pPr>
        <w:rPr>
          <w:rFonts w:cs="Times"/>
          <w:lang w:val="en-US"/>
        </w:rPr>
      </w:pPr>
      <w:r>
        <w:rPr>
          <w:rFonts w:cs="Times"/>
          <w:lang w:val="en-US"/>
        </w:rPr>
        <w:t>For semi-static PUCCH cell switching, PCell / PSCell / PUCCH-SCell is reference cell:</w:t>
      </w:r>
    </w:p>
    <w:p w14:paraId="36E1BC36" w14:textId="77777777" w:rsidR="002C30C0" w:rsidRDefault="002C30C0" w:rsidP="00360E20">
      <w:pPr>
        <w:pStyle w:val="ListParagraph"/>
        <w:numPr>
          <w:ilvl w:val="0"/>
          <w:numId w:val="8"/>
        </w:numPr>
        <w:spacing w:after="0"/>
        <w:jc w:val="both"/>
        <w:rPr>
          <w:rFonts w:cs="Times"/>
          <w:szCs w:val="20"/>
          <w:lang w:val="en-US" w:eastAsia="zh-CN"/>
        </w:rPr>
      </w:pPr>
      <w:r>
        <w:rPr>
          <w:rFonts w:cs="Times"/>
          <w:szCs w:val="20"/>
          <w:lang w:val="en-US" w:eastAsia="zh-CN"/>
        </w:rPr>
        <w:t xml:space="preserve">The time domain pattern configurations are based on the numerology of the reference cell. </w:t>
      </w:r>
    </w:p>
    <w:p w14:paraId="0CFE27E1" w14:textId="77777777" w:rsidR="002C30C0" w:rsidRDefault="002C30C0" w:rsidP="00360E20">
      <w:pPr>
        <w:pStyle w:val="ListParagraph"/>
        <w:numPr>
          <w:ilvl w:val="0"/>
          <w:numId w:val="8"/>
        </w:numPr>
        <w:spacing w:after="0"/>
        <w:jc w:val="both"/>
        <w:rPr>
          <w:rFonts w:cs="Times"/>
          <w:szCs w:val="20"/>
          <w:lang w:eastAsia="x-none"/>
        </w:rPr>
      </w:pPr>
      <w:r>
        <w:rPr>
          <w:rFonts w:cs="Times"/>
          <w:szCs w:val="20"/>
        </w:rPr>
        <w:t xml:space="preserve">The PDSCH to HARQ-ACK offset k1 is interpreted based on the numerology and PUCCH configuration of a reference cell to be able to apply the time-domain PUCCH cell switching pattern. </w:t>
      </w:r>
    </w:p>
    <w:p w14:paraId="50E60E3A" w14:textId="393723D0" w:rsidR="002C30C0" w:rsidRPr="002C30C0" w:rsidRDefault="002C30C0" w:rsidP="00360E20">
      <w:pPr>
        <w:pStyle w:val="ListParagraph"/>
        <w:numPr>
          <w:ilvl w:val="0"/>
          <w:numId w:val="8"/>
        </w:numPr>
        <w:spacing w:after="0"/>
        <w:jc w:val="both"/>
        <w:rPr>
          <w:rFonts w:cs="Times"/>
          <w:szCs w:val="20"/>
          <w:lang w:val="en-US" w:eastAsia="zh-CN"/>
        </w:rPr>
      </w:pPr>
      <w:r>
        <w:rPr>
          <w:rFonts w:cs="Times"/>
          <w:szCs w:val="20"/>
          <w:lang w:val="en-US" w:eastAsia="zh-CN"/>
        </w:rPr>
        <w:t xml:space="preserve">Note: There may not be a need to define a ‘reference cell’ in the specification. This terminology is used for further clarifications of the procedure. </w:t>
      </w:r>
    </w:p>
    <w:p w14:paraId="24BC9C7E" w14:textId="77777777" w:rsidR="002C30C0" w:rsidRDefault="002C30C0" w:rsidP="002C30C0">
      <w:pPr>
        <w:rPr>
          <w:rFonts w:cs="Times"/>
          <w:b/>
          <w:bCs/>
          <w:highlight w:val="green"/>
          <w:lang w:val="en-US"/>
        </w:rPr>
      </w:pPr>
      <w:r>
        <w:rPr>
          <w:rFonts w:cs="Times"/>
          <w:b/>
          <w:bCs/>
          <w:highlight w:val="green"/>
          <w:lang w:val="en-US"/>
        </w:rPr>
        <w:t>Agreement</w:t>
      </w:r>
    </w:p>
    <w:p w14:paraId="72CC43F2" w14:textId="77777777" w:rsidR="002C30C0" w:rsidRDefault="002C30C0" w:rsidP="002C30C0">
      <w:pPr>
        <w:rPr>
          <w:rFonts w:cs="Times"/>
          <w:lang w:eastAsia="ko-KR"/>
        </w:rPr>
      </w:pPr>
      <w:r>
        <w:rPr>
          <w:rStyle w:val="Strong"/>
          <w:rFonts w:cs="Times"/>
          <w:b w:val="0"/>
        </w:rPr>
        <w:t>For PUCCH cell switching, support independent TPC per PUCCH cell including</w:t>
      </w:r>
    </w:p>
    <w:p w14:paraId="21578145" w14:textId="77777777" w:rsidR="002C30C0" w:rsidRDefault="002C30C0" w:rsidP="00360E20">
      <w:pPr>
        <w:numPr>
          <w:ilvl w:val="0"/>
          <w:numId w:val="9"/>
        </w:numPr>
        <w:overflowPunct/>
        <w:autoSpaceDE/>
        <w:autoSpaceDN/>
        <w:adjustRightInd/>
        <w:spacing w:after="0"/>
        <w:jc w:val="left"/>
        <w:textAlignment w:val="auto"/>
        <w:rPr>
          <w:rFonts w:cs="Times"/>
        </w:rPr>
      </w:pPr>
      <w:r>
        <w:rPr>
          <w:rStyle w:val="Strong"/>
          <w:rFonts w:cs="Times"/>
          <w:b w:val="0"/>
        </w:rPr>
        <w:t>Separate P0 / TPC configuration per PUCCH cell</w:t>
      </w:r>
    </w:p>
    <w:p w14:paraId="3506EC57" w14:textId="77777777" w:rsidR="002C30C0" w:rsidRDefault="002C30C0" w:rsidP="00360E20">
      <w:pPr>
        <w:numPr>
          <w:ilvl w:val="1"/>
          <w:numId w:val="9"/>
        </w:numPr>
        <w:overflowPunct/>
        <w:autoSpaceDE/>
        <w:autoSpaceDN/>
        <w:adjustRightInd/>
        <w:spacing w:after="0"/>
        <w:jc w:val="left"/>
        <w:textAlignment w:val="auto"/>
        <w:rPr>
          <w:rFonts w:cs="Times"/>
        </w:rPr>
      </w:pPr>
      <w:r>
        <w:rPr>
          <w:rStyle w:val="Emphasis"/>
          <w:rFonts w:cs="Times"/>
          <w:bCs/>
          <w:i w:val="0"/>
        </w:rPr>
        <w:t>Note: This flexibility is already provided as PUCCH-config is per UL BWP of a PUCCH cell</w:t>
      </w:r>
    </w:p>
    <w:p w14:paraId="65A588E4" w14:textId="77777777" w:rsidR="002C30C0" w:rsidRDefault="002C30C0" w:rsidP="00360E20">
      <w:pPr>
        <w:numPr>
          <w:ilvl w:val="0"/>
          <w:numId w:val="9"/>
        </w:numPr>
        <w:overflowPunct/>
        <w:autoSpaceDE/>
        <w:autoSpaceDN/>
        <w:adjustRightInd/>
        <w:spacing w:after="0"/>
        <w:jc w:val="left"/>
        <w:textAlignment w:val="auto"/>
        <w:rPr>
          <w:rFonts w:cs="Times"/>
        </w:rPr>
      </w:pPr>
      <w:r>
        <w:rPr>
          <w:rStyle w:val="Strong"/>
          <w:rFonts w:cs="Times"/>
          <w:b w:val="0"/>
        </w:rPr>
        <w:t>Accumulating closed loop power control commands only within the same PUCCH target cell by reusing Rel-15 procedure, i.e.</w:t>
      </w:r>
    </w:p>
    <w:p w14:paraId="1A817104" w14:textId="77777777" w:rsidR="002C30C0" w:rsidRDefault="002C30C0" w:rsidP="00360E20">
      <w:pPr>
        <w:numPr>
          <w:ilvl w:val="1"/>
          <w:numId w:val="9"/>
        </w:numPr>
        <w:overflowPunct/>
        <w:autoSpaceDE/>
        <w:autoSpaceDN/>
        <w:adjustRightInd/>
        <w:spacing w:after="0"/>
        <w:jc w:val="left"/>
        <w:textAlignment w:val="auto"/>
        <w:rPr>
          <w:rFonts w:cs="Times"/>
        </w:rPr>
      </w:pPr>
      <w:r>
        <w:rPr>
          <w:rStyle w:val="Strong"/>
          <w:rFonts w:cs="Times"/>
          <w:b w:val="0"/>
        </w:rPr>
        <w:t>For dynamic PUCCH cell indication, the TPC command in the DCI scheduling the PUCCH only applies for the dynamically indicated PUCCH target cell</w:t>
      </w:r>
    </w:p>
    <w:p w14:paraId="72D9664A" w14:textId="77777777" w:rsidR="002C30C0" w:rsidRDefault="002C30C0" w:rsidP="00360E20">
      <w:pPr>
        <w:numPr>
          <w:ilvl w:val="1"/>
          <w:numId w:val="9"/>
        </w:numPr>
        <w:overflowPunct/>
        <w:autoSpaceDE/>
        <w:autoSpaceDN/>
        <w:adjustRightInd/>
        <w:spacing w:after="0"/>
        <w:jc w:val="left"/>
        <w:textAlignment w:val="auto"/>
        <w:rPr>
          <w:rFonts w:cs="Times"/>
        </w:rPr>
      </w:pPr>
      <w:r>
        <w:rPr>
          <w:rStyle w:val="Strong"/>
          <w:rFonts w:cs="Times"/>
          <w:b w:val="0"/>
        </w:rPr>
        <w:t>For semi-static / time-domain pattern, the TPC command in the DCI scheduling the PUCCH only applies for the determined PUCCH target (using the time-domain pattern)</w:t>
      </w:r>
    </w:p>
    <w:p w14:paraId="19361BCC" w14:textId="77777777" w:rsidR="002C30C0" w:rsidRDefault="002C30C0" w:rsidP="00360E20">
      <w:pPr>
        <w:numPr>
          <w:ilvl w:val="0"/>
          <w:numId w:val="9"/>
        </w:numPr>
        <w:overflowPunct/>
        <w:autoSpaceDE/>
        <w:autoSpaceDN/>
        <w:adjustRightInd/>
        <w:spacing w:after="0"/>
        <w:jc w:val="left"/>
        <w:textAlignment w:val="auto"/>
        <w:rPr>
          <w:rFonts w:cs="Times"/>
        </w:rPr>
      </w:pPr>
      <w:r>
        <w:rPr>
          <w:rStyle w:val="Strong"/>
          <w:rFonts w:cs="Times"/>
          <w:b w:val="0"/>
        </w:rPr>
        <w:t>Separate TPC command indication using DCI format 2_2 for the individual PUCCH cells</w:t>
      </w:r>
    </w:p>
    <w:p w14:paraId="4A0A7E93" w14:textId="5C45B3F6" w:rsidR="002C30C0" w:rsidRPr="002C30C0" w:rsidRDefault="002C30C0" w:rsidP="00360E20">
      <w:pPr>
        <w:numPr>
          <w:ilvl w:val="1"/>
          <w:numId w:val="9"/>
        </w:numPr>
        <w:overflowPunct/>
        <w:autoSpaceDE/>
        <w:autoSpaceDN/>
        <w:adjustRightInd/>
        <w:spacing w:after="0"/>
        <w:jc w:val="left"/>
        <w:textAlignment w:val="auto"/>
        <w:rPr>
          <w:rStyle w:val="Strong"/>
          <w:rFonts w:cs="Times"/>
          <w:b w:val="0"/>
          <w:bCs w:val="0"/>
        </w:rPr>
      </w:pPr>
      <w:r>
        <w:rPr>
          <w:rStyle w:val="Emphasis"/>
          <w:rFonts w:cs="Times"/>
          <w:bCs/>
          <w:i w:val="0"/>
        </w:rPr>
        <w:t>Note: this requires configuration of individual TPC command starting points for each PUCCH cell within DCI format 2_2</w:t>
      </w:r>
    </w:p>
    <w:p w14:paraId="0FA6B5C8" w14:textId="77777777" w:rsidR="002C30C0" w:rsidRDefault="002C30C0" w:rsidP="002C30C0">
      <w:pPr>
        <w:rPr>
          <w:b/>
          <w:highlight w:val="green"/>
          <w:lang w:val="en-US"/>
        </w:rPr>
      </w:pPr>
      <w:r>
        <w:rPr>
          <w:rFonts w:cs="Times"/>
          <w:b/>
          <w:bCs/>
          <w:highlight w:val="green"/>
          <w:lang w:val="en-US"/>
        </w:rPr>
        <w:t>Agreement</w:t>
      </w:r>
    </w:p>
    <w:p w14:paraId="37C4E158" w14:textId="12813030" w:rsidR="002C30C0" w:rsidRPr="002C30C0" w:rsidRDefault="002C30C0" w:rsidP="002C30C0">
      <w:pPr>
        <w:rPr>
          <w:rFonts w:eastAsia="DengXian"/>
          <w:b/>
          <w:bCs/>
        </w:rPr>
      </w:pPr>
      <w:r>
        <w:rPr>
          <w:rStyle w:val="Strong"/>
          <w:rFonts w:cs="Times"/>
          <w:b w:val="0"/>
        </w:rPr>
        <w:t xml:space="preserve">UE does not expect overlapping PUCCH slots with dynamic PUCCH cell indication on more than one cell, i.e., gNB should only dynamically indicate a single PUCCH cell for a final PUCCH slot. </w:t>
      </w:r>
    </w:p>
    <w:p w14:paraId="1705B727" w14:textId="77777777" w:rsidR="002C30C0" w:rsidRDefault="002C30C0" w:rsidP="002C30C0">
      <w:pPr>
        <w:rPr>
          <w:rFonts w:cs="Times"/>
          <w:b/>
          <w:bCs/>
          <w:highlight w:val="green"/>
          <w:lang w:val="en-US"/>
        </w:rPr>
      </w:pPr>
      <w:r>
        <w:rPr>
          <w:rFonts w:cs="Times"/>
          <w:b/>
          <w:bCs/>
          <w:highlight w:val="green"/>
          <w:lang w:val="en-US"/>
        </w:rPr>
        <w:t>Agreement</w:t>
      </w:r>
    </w:p>
    <w:p w14:paraId="514FFFE6" w14:textId="77777777" w:rsidR="002C30C0" w:rsidRDefault="002C30C0" w:rsidP="002C30C0">
      <w:pPr>
        <w:rPr>
          <w:rFonts w:cs="Times"/>
          <w:lang w:eastAsia="ko-KR"/>
        </w:rPr>
      </w:pPr>
      <w:r>
        <w:rPr>
          <w:rStyle w:val="Strong"/>
          <w:rFonts w:cs="Times"/>
          <w:b w:val="0"/>
        </w:rPr>
        <w:t>For semi-static PUCCH cell switching, the time-domain pattern configuration is based on the following properties:</w:t>
      </w:r>
    </w:p>
    <w:p w14:paraId="05190542" w14:textId="77777777" w:rsidR="002C30C0" w:rsidRDefault="002C30C0" w:rsidP="00360E20">
      <w:pPr>
        <w:numPr>
          <w:ilvl w:val="0"/>
          <w:numId w:val="10"/>
        </w:numPr>
        <w:overflowPunct/>
        <w:autoSpaceDE/>
        <w:autoSpaceDN/>
        <w:adjustRightInd/>
        <w:spacing w:after="0"/>
        <w:jc w:val="left"/>
        <w:textAlignment w:val="auto"/>
        <w:rPr>
          <w:rFonts w:cs="Times"/>
        </w:rPr>
      </w:pPr>
      <w:r>
        <w:rPr>
          <w:rStyle w:val="Strong"/>
          <w:rFonts w:cs="Times"/>
          <w:b w:val="0"/>
        </w:rPr>
        <w:t>A single time-domain pattern is configured per PUCCH cell group</w:t>
      </w:r>
    </w:p>
    <w:p w14:paraId="2BEB5B44" w14:textId="77777777" w:rsidR="002C30C0" w:rsidRDefault="002C30C0" w:rsidP="00360E20">
      <w:pPr>
        <w:numPr>
          <w:ilvl w:val="0"/>
          <w:numId w:val="10"/>
        </w:numPr>
        <w:overflowPunct/>
        <w:autoSpaceDE/>
        <w:autoSpaceDN/>
        <w:adjustRightInd/>
        <w:spacing w:after="0"/>
        <w:jc w:val="left"/>
        <w:textAlignment w:val="auto"/>
        <w:rPr>
          <w:rFonts w:cs="Times"/>
        </w:rPr>
      </w:pPr>
      <w:r>
        <w:rPr>
          <w:rStyle w:val="Strong"/>
          <w:rFonts w:cs="Times"/>
          <w:b w:val="0"/>
        </w:rPr>
        <w:t xml:space="preserve">The granularity of the time-domain pattern is one slot of the PCell / PSCell / PUCCH-SCell </w:t>
      </w:r>
      <w:r>
        <w:rPr>
          <w:rStyle w:val="Strong"/>
          <w:rFonts w:cs="Times"/>
          <w:b w:val="0"/>
          <w:strike/>
        </w:rPr>
        <w:t>reference cell</w:t>
      </w:r>
      <w:r>
        <w:rPr>
          <w:rStyle w:val="Strong"/>
          <w:rFonts w:cs="Times"/>
          <w:b w:val="0"/>
        </w:rPr>
        <w:t xml:space="preserve"> </w:t>
      </w:r>
    </w:p>
    <w:p w14:paraId="7F191292" w14:textId="77777777" w:rsidR="002C30C0" w:rsidRDefault="002C30C0" w:rsidP="00360E20">
      <w:pPr>
        <w:numPr>
          <w:ilvl w:val="0"/>
          <w:numId w:val="10"/>
        </w:numPr>
        <w:overflowPunct/>
        <w:autoSpaceDE/>
        <w:autoSpaceDN/>
        <w:adjustRightInd/>
        <w:spacing w:after="0"/>
        <w:jc w:val="left"/>
        <w:textAlignment w:val="auto"/>
        <w:rPr>
          <w:rFonts w:cs="Times"/>
        </w:rPr>
      </w:pPr>
      <w:r>
        <w:rPr>
          <w:rStyle w:val="Strong"/>
          <w:rFonts w:cs="Times"/>
          <w:b w:val="0"/>
        </w:rPr>
        <w:t>The time-domain pattern is applied periodically</w:t>
      </w:r>
      <w:r>
        <w:rPr>
          <w:rStyle w:val="Strong"/>
          <w:rFonts w:cs="Times"/>
          <w:b w:val="0"/>
          <w:strike/>
        </w:rPr>
        <w:t xml:space="preserve"> </w:t>
      </w:r>
    </w:p>
    <w:p w14:paraId="7FEA6731" w14:textId="77777777" w:rsidR="002C30C0" w:rsidRDefault="002C30C0" w:rsidP="00360E20">
      <w:pPr>
        <w:numPr>
          <w:ilvl w:val="1"/>
          <w:numId w:val="10"/>
        </w:numPr>
        <w:overflowPunct/>
        <w:autoSpaceDE/>
        <w:autoSpaceDN/>
        <w:adjustRightInd/>
        <w:spacing w:after="0"/>
        <w:jc w:val="left"/>
        <w:textAlignment w:val="auto"/>
        <w:rPr>
          <w:rFonts w:cs="Times"/>
          <w:i/>
        </w:rPr>
      </w:pPr>
      <w:r>
        <w:rPr>
          <w:rStyle w:val="Emphasis"/>
          <w:rFonts w:cs="Times"/>
          <w:bCs/>
          <w:i w:val="0"/>
        </w:rPr>
        <w:t>FFS on period / pattern length (e.g., 10ms, RRC configured, …).</w:t>
      </w:r>
    </w:p>
    <w:p w14:paraId="4C7A1067" w14:textId="3B55D3CF" w:rsidR="002C30C0" w:rsidRDefault="002C30C0" w:rsidP="00360E20">
      <w:pPr>
        <w:numPr>
          <w:ilvl w:val="0"/>
          <w:numId w:val="10"/>
        </w:numPr>
        <w:overflowPunct/>
        <w:autoSpaceDE/>
        <w:autoSpaceDN/>
        <w:adjustRightInd/>
        <w:spacing w:after="0"/>
        <w:jc w:val="left"/>
        <w:textAlignment w:val="auto"/>
        <w:rPr>
          <w:lang w:eastAsia="ko-KR"/>
        </w:rPr>
      </w:pPr>
      <w:r>
        <w:rPr>
          <w:rStyle w:val="Strong"/>
          <w:rFonts w:cs="Times"/>
          <w:b w:val="0"/>
        </w:rPr>
        <w:lastRenderedPageBreak/>
        <w:t xml:space="preserve">The pattern defines for each slot of the PCell / PSCell / PUCCH-SCell </w:t>
      </w:r>
      <w:r>
        <w:rPr>
          <w:rStyle w:val="Strong"/>
          <w:rFonts w:cs="Times"/>
          <w:b w:val="0"/>
          <w:strike/>
        </w:rPr>
        <w:t>reference cell</w:t>
      </w:r>
      <w:r>
        <w:rPr>
          <w:rStyle w:val="Strong"/>
          <w:rFonts w:cs="Times"/>
          <w:b w:val="0"/>
        </w:rPr>
        <w:t xml:space="preserve"> at least the applicable target PUCCH cell</w:t>
      </w:r>
    </w:p>
    <w:p w14:paraId="01D422A1" w14:textId="77777777" w:rsidR="002C30C0" w:rsidRDefault="002C30C0" w:rsidP="002C30C0">
      <w:pPr>
        <w:rPr>
          <w:rFonts w:cs="Times"/>
          <w:b/>
          <w:bCs/>
          <w:highlight w:val="green"/>
          <w:lang w:val="en-US"/>
        </w:rPr>
      </w:pPr>
      <w:r>
        <w:rPr>
          <w:rFonts w:cs="Times"/>
          <w:b/>
          <w:bCs/>
          <w:highlight w:val="green"/>
          <w:lang w:val="en-US"/>
        </w:rPr>
        <w:t>Agreement</w:t>
      </w:r>
    </w:p>
    <w:p w14:paraId="42411A7C" w14:textId="77777777" w:rsidR="002C30C0" w:rsidRDefault="002C30C0" w:rsidP="002C30C0">
      <w:pPr>
        <w:rPr>
          <w:rStyle w:val="Strong"/>
        </w:rPr>
      </w:pPr>
      <w:r>
        <w:rPr>
          <w:rStyle w:val="Strong"/>
          <w:rFonts w:cs="Times"/>
          <w:b w:val="0"/>
        </w:rPr>
        <w:t xml:space="preserve">For semi-static PUCCH cell switching, the PUCCH resource indicator (PRI) is interpreted based on the PUCCH configuration of determined target PUCCH cell. </w:t>
      </w:r>
    </w:p>
    <w:p w14:paraId="18B68A3E" w14:textId="77777777" w:rsidR="002C30C0" w:rsidRPr="002C30C0" w:rsidRDefault="002C30C0" w:rsidP="002C30C0">
      <w:pPr>
        <w:rPr>
          <w:rFonts w:ascii="Times New Roman" w:eastAsia="Malgun Gothic" w:hAnsi="Times New Roman"/>
          <w:u w:val="single"/>
          <w:lang w:val="en-US" w:eastAsia="ko-KR"/>
        </w:rPr>
      </w:pPr>
      <w:r w:rsidRPr="002C30C0">
        <w:rPr>
          <w:rStyle w:val="Strong"/>
          <w:u w:val="single"/>
        </w:rPr>
        <w:t>Conclusion</w:t>
      </w:r>
    </w:p>
    <w:p w14:paraId="567F76D8" w14:textId="6227F728" w:rsidR="002C30C0" w:rsidRPr="002C30C0" w:rsidRDefault="002C30C0" w:rsidP="002C30C0">
      <w:pPr>
        <w:rPr>
          <w:rFonts w:ascii="Times" w:eastAsia="Batang" w:hAnsi="Times"/>
          <w:b/>
          <w:lang w:eastAsia="en-US"/>
        </w:rPr>
      </w:pPr>
      <w:r>
        <w:rPr>
          <w:rStyle w:val="Strong"/>
          <w:b w:val="0"/>
        </w:rPr>
        <w:t>For SPS HARQ-ACK deferral, only SPS HARQ-ACK bits subject to deferral from one or more initial slots which have not reached the maximum deferral value are jointly deferred to the next available PUCCH (other SPS HARQ-ACK is dropped).</w:t>
      </w:r>
      <w:r>
        <w:rPr>
          <w:b/>
        </w:rPr>
        <w:t xml:space="preserve"> </w:t>
      </w:r>
    </w:p>
    <w:p w14:paraId="72FF213F" w14:textId="77777777" w:rsidR="002C30C0" w:rsidRDefault="002C30C0" w:rsidP="002C30C0">
      <w:pPr>
        <w:rPr>
          <w:rFonts w:cs="Times"/>
          <w:b/>
          <w:bCs/>
          <w:highlight w:val="green"/>
          <w:lang w:val="en-US"/>
        </w:rPr>
      </w:pPr>
      <w:r>
        <w:rPr>
          <w:rFonts w:cs="Times"/>
          <w:b/>
          <w:bCs/>
          <w:highlight w:val="green"/>
          <w:lang w:val="en-US"/>
        </w:rPr>
        <w:t>Agreement</w:t>
      </w:r>
    </w:p>
    <w:p w14:paraId="40AB537D" w14:textId="77777777" w:rsidR="002C30C0" w:rsidRDefault="002C30C0" w:rsidP="002C30C0">
      <w:pPr>
        <w:rPr>
          <w:rFonts w:ascii="Times New Roman" w:hAnsi="Times New Roman" w:cs="Times New Roman"/>
          <w:bCs/>
        </w:rPr>
      </w:pPr>
      <w:r>
        <w:rPr>
          <w:rFonts w:ascii="Times New Roman" w:hAnsi="Times New Roman"/>
          <w:bCs/>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573920BF" w14:textId="77777777" w:rsidR="002C30C0" w:rsidRPr="002C30C0" w:rsidRDefault="002C30C0" w:rsidP="002C30C0">
      <w:pPr>
        <w:rPr>
          <w:rFonts w:ascii="Times New Roman" w:hAnsi="Times New Roman"/>
          <w:b/>
          <w:bCs/>
          <w:u w:val="single"/>
        </w:rPr>
      </w:pPr>
      <w:r w:rsidRPr="002C30C0">
        <w:rPr>
          <w:rFonts w:ascii="Times New Roman" w:hAnsi="Times New Roman"/>
          <w:b/>
          <w:bCs/>
          <w:u w:val="single"/>
        </w:rPr>
        <w:t>Conclusion</w:t>
      </w:r>
    </w:p>
    <w:p w14:paraId="2AE9C87C" w14:textId="19BECBA3" w:rsidR="002C30C0" w:rsidRPr="002C30C0" w:rsidRDefault="002C30C0" w:rsidP="002C30C0">
      <w:pPr>
        <w:rPr>
          <w:rFonts w:ascii="Times New Roman" w:eastAsia="DengXian" w:hAnsi="Times New Roman"/>
        </w:rPr>
      </w:pPr>
      <w:r>
        <w:rPr>
          <w:rFonts w:ascii="Times New Roman" w:hAnsi="Times New Roman"/>
          <w:bCs/>
        </w:rPr>
        <w:t xml:space="preserve">No additional enhanced Type 3 CB ‘types’ (such as activated CCs, of specific SPS configurations, etc.) in terms of RRC configuration are supported. </w:t>
      </w:r>
    </w:p>
    <w:p w14:paraId="65BCFC82" w14:textId="77777777" w:rsidR="002C30C0" w:rsidRDefault="002C30C0" w:rsidP="002C30C0">
      <w:pPr>
        <w:rPr>
          <w:rFonts w:ascii="Times" w:hAnsi="Times" w:cs="Times"/>
          <w:b/>
          <w:bCs/>
          <w:highlight w:val="green"/>
          <w:lang w:val="en-US"/>
        </w:rPr>
      </w:pPr>
      <w:r>
        <w:rPr>
          <w:rFonts w:cs="Times"/>
          <w:b/>
          <w:bCs/>
          <w:highlight w:val="green"/>
          <w:lang w:val="en-US"/>
        </w:rPr>
        <w:t>Agreement</w:t>
      </w:r>
    </w:p>
    <w:p w14:paraId="32BC8298" w14:textId="6A2FA3BE" w:rsidR="002C30C0" w:rsidRPr="002C30C0" w:rsidRDefault="002C30C0" w:rsidP="002C30C0">
      <w:pPr>
        <w:rPr>
          <w:rFonts w:ascii="Times New Roman" w:eastAsia="DengXian" w:hAnsi="Times New Roman" w:cs="Times New Roman"/>
        </w:rPr>
      </w:pPr>
      <w:r>
        <w:rPr>
          <w:rFonts w:ascii="Times New Roman" w:hAnsi="Times New Roman"/>
          <w:bCs/>
        </w:rPr>
        <w:t xml:space="preserve">For one enhanced Type 3 HARQ-ACK CB, the same CBG and NDI configuration applies to both PHY priorities following the RAN1#106-e agreement. </w:t>
      </w:r>
    </w:p>
    <w:p w14:paraId="04EABEAA" w14:textId="77777777" w:rsidR="002C30C0" w:rsidRDefault="002C30C0" w:rsidP="002C30C0">
      <w:pPr>
        <w:rPr>
          <w:rFonts w:ascii="Times" w:hAnsi="Times" w:cs="Times"/>
          <w:b/>
          <w:bCs/>
          <w:highlight w:val="green"/>
          <w:lang w:val="en-US"/>
        </w:rPr>
      </w:pPr>
      <w:r>
        <w:rPr>
          <w:rFonts w:cs="Times"/>
          <w:b/>
          <w:bCs/>
          <w:highlight w:val="green"/>
          <w:lang w:val="en-US"/>
        </w:rPr>
        <w:t>Agreement</w:t>
      </w:r>
    </w:p>
    <w:p w14:paraId="0EE6DA18" w14:textId="09DCE506" w:rsidR="002C30C0" w:rsidRPr="002C30C0" w:rsidRDefault="002C30C0" w:rsidP="002C30C0">
      <w:pPr>
        <w:rPr>
          <w:rFonts w:ascii="Times New Roman" w:eastAsia="DengXian" w:hAnsi="Times New Roman" w:cs="Times New Roman"/>
        </w:rPr>
      </w:pPr>
      <w:r>
        <w:rPr>
          <w:rFonts w:ascii="Times New Roman" w:hAnsi="Times New Roman"/>
          <w:bCs/>
        </w:rPr>
        <w:t xml:space="preserve">The same set of enhanced Type 3 CBs (incl. CBG and NDI configuration) is applied for triggering using DCI format 1_1 and 1_2. </w:t>
      </w:r>
    </w:p>
    <w:p w14:paraId="49497E0B" w14:textId="77777777" w:rsidR="002C30C0" w:rsidRDefault="002C30C0" w:rsidP="002C30C0">
      <w:pPr>
        <w:rPr>
          <w:rFonts w:ascii="Times" w:hAnsi="Times" w:cs="Times"/>
          <w:b/>
          <w:bCs/>
          <w:highlight w:val="green"/>
          <w:lang w:val="en-US"/>
        </w:rPr>
      </w:pPr>
      <w:r>
        <w:rPr>
          <w:rFonts w:cs="Times"/>
          <w:b/>
          <w:bCs/>
          <w:highlight w:val="green"/>
          <w:lang w:val="en-US"/>
        </w:rPr>
        <w:t>Agreement</w:t>
      </w:r>
    </w:p>
    <w:p w14:paraId="23755619" w14:textId="77777777" w:rsidR="002C30C0" w:rsidRDefault="002C30C0" w:rsidP="002C30C0">
      <w:pPr>
        <w:rPr>
          <w:rFonts w:ascii="Times New Roman" w:hAnsi="Times New Roman" w:cs="Times New Roman"/>
          <w:bCs/>
        </w:rPr>
      </w:pPr>
      <w:r>
        <w:rPr>
          <w:rFonts w:ascii="Times New Roman" w:hAnsi="Times New Roman"/>
          <w:bCs/>
        </w:rPr>
        <w:t>Reuse the legacy 1-bit ‘</w:t>
      </w:r>
      <w:r>
        <w:rPr>
          <w:rFonts w:ascii="Times New Roman" w:hAnsi="Times New Roman"/>
          <w:bCs/>
          <w:i/>
          <w:iCs/>
        </w:rPr>
        <w:t>one-shot HARQ-ACK request</w:t>
      </w:r>
      <w:r>
        <w:rPr>
          <w:rFonts w:ascii="Times New Roman" w:hAnsi="Times New Roman"/>
          <w:bCs/>
        </w:rPr>
        <w:t xml:space="preserve">’ for triggering indication of the enhanced Type 3 HARQ-ACK CB of smaller size. </w:t>
      </w:r>
    </w:p>
    <w:p w14:paraId="03D1222D" w14:textId="000B132D" w:rsidR="002C30C0" w:rsidRPr="002C30C0" w:rsidRDefault="002C30C0" w:rsidP="00360E20">
      <w:pPr>
        <w:numPr>
          <w:ilvl w:val="0"/>
          <w:numId w:val="11"/>
        </w:numPr>
        <w:overflowPunct/>
        <w:autoSpaceDE/>
        <w:autoSpaceDN/>
        <w:adjustRightInd/>
        <w:spacing w:after="0"/>
        <w:textAlignment w:val="auto"/>
        <w:rPr>
          <w:rFonts w:ascii="Times New Roman" w:hAnsi="Times New Roman"/>
        </w:rPr>
      </w:pPr>
      <w:r>
        <w:rPr>
          <w:rFonts w:ascii="Times New Roman" w:hAnsi="Times New Roman"/>
          <w:bCs/>
        </w:rPr>
        <w:t xml:space="preserve">At least if only a single enhanced Type 3 HARQ-ACK CB is configured, the triggering DCI with the triggering bit set to ‘1’ is also able to schedule PDSCH. </w:t>
      </w:r>
    </w:p>
    <w:p w14:paraId="0918C4C9" w14:textId="77777777" w:rsidR="002C30C0" w:rsidRDefault="002C30C0" w:rsidP="002C30C0">
      <w:pPr>
        <w:rPr>
          <w:rFonts w:ascii="Times" w:hAnsi="Times" w:cs="Times"/>
          <w:b/>
          <w:bCs/>
          <w:highlight w:val="green"/>
          <w:lang w:val="en-US"/>
        </w:rPr>
      </w:pPr>
      <w:r>
        <w:rPr>
          <w:rFonts w:cs="Times"/>
          <w:b/>
          <w:bCs/>
          <w:highlight w:val="green"/>
          <w:lang w:val="en-US"/>
        </w:rPr>
        <w:t>Agreement</w:t>
      </w:r>
    </w:p>
    <w:p w14:paraId="1641FB7C" w14:textId="77777777" w:rsidR="002C30C0" w:rsidRDefault="002C30C0" w:rsidP="002C30C0">
      <w:pPr>
        <w:rPr>
          <w:rFonts w:ascii="Times New Roman" w:hAnsi="Times New Roman" w:cs="Times New Roman"/>
          <w:bCs/>
        </w:rPr>
      </w:pPr>
      <w:r>
        <w:rPr>
          <w:rFonts w:ascii="Times New Roman" w:hAnsi="Times New Roman"/>
          <w:bCs/>
        </w:rPr>
        <w:t xml:space="preserve">Support triggering of one-shot HARQ re-transmission on PUCCH using DCI format 1_2. </w:t>
      </w:r>
    </w:p>
    <w:p w14:paraId="7C597AD1" w14:textId="77777777" w:rsidR="002C30C0" w:rsidRDefault="002C30C0" w:rsidP="002C30C0">
      <w:pPr>
        <w:rPr>
          <w:rFonts w:ascii="Times New Roman" w:hAnsi="Times New Roman"/>
        </w:rPr>
      </w:pPr>
    </w:p>
    <w:p w14:paraId="0FC99BAA" w14:textId="77777777" w:rsidR="002C30C0" w:rsidRDefault="002C30C0" w:rsidP="002C30C0">
      <w:pPr>
        <w:rPr>
          <w:rFonts w:ascii="Times" w:hAnsi="Times" w:cs="Times"/>
          <w:b/>
          <w:bCs/>
          <w:highlight w:val="green"/>
          <w:lang w:val="en-US"/>
        </w:rPr>
      </w:pPr>
      <w:r>
        <w:rPr>
          <w:rFonts w:cs="Times"/>
          <w:b/>
          <w:bCs/>
          <w:highlight w:val="green"/>
          <w:lang w:val="en-US"/>
        </w:rPr>
        <w:t>Agreement</w:t>
      </w:r>
    </w:p>
    <w:p w14:paraId="05E2C9E2" w14:textId="76B7A05A" w:rsidR="002C30C0" w:rsidRPr="002C30C0" w:rsidRDefault="002C30C0" w:rsidP="002C30C0">
      <w:pPr>
        <w:rPr>
          <w:rFonts w:ascii="Times New Roman" w:hAnsi="Times New Roman" w:cs="Times New Roman"/>
          <w:bCs/>
          <w:lang w:eastAsia="en-US"/>
        </w:rPr>
      </w:pPr>
      <w:r>
        <w:rPr>
          <w:rFonts w:ascii="Times New Roman" w:hAnsi="Times New Roman"/>
          <w:bCs/>
        </w:rPr>
        <w:t xml:space="preserve">To align with Rel-16 slot-based PUCCH repetition operation, support sub-slot based PUCCH repetition </w:t>
      </w:r>
      <w:r>
        <w:rPr>
          <w:rFonts w:ascii="Times New Roman" w:hAnsi="Times New Roman"/>
          <w:bCs/>
          <w:color w:val="000000"/>
        </w:rPr>
        <w:t xml:space="preserve">configured with / using </w:t>
      </w:r>
      <w:proofErr w:type="spellStart"/>
      <w:r>
        <w:rPr>
          <w:rFonts w:ascii="Times New Roman" w:hAnsi="Times New Roman"/>
          <w:bCs/>
          <w:i/>
          <w:iCs/>
          <w:color w:val="000000"/>
        </w:rPr>
        <w:t>nrofSlots</w:t>
      </w:r>
      <w:proofErr w:type="spellEnd"/>
      <w:r>
        <w:rPr>
          <w:rFonts w:ascii="Times New Roman" w:hAnsi="Times New Roman"/>
          <w:bCs/>
          <w:color w:val="000000"/>
        </w:rPr>
        <w:t xml:space="preserve"> (i.e., not using dynamic indication) </w:t>
      </w:r>
      <w:r>
        <w:rPr>
          <w:rFonts w:ascii="Times New Roman" w:hAnsi="Times New Roman"/>
          <w:bCs/>
        </w:rPr>
        <w:t xml:space="preserve">of all UCI types (incl. HARQ, SR &amp; CSI). </w:t>
      </w:r>
    </w:p>
    <w:p w14:paraId="6867A51C" w14:textId="77777777" w:rsidR="002C30C0" w:rsidRDefault="002C30C0" w:rsidP="002C30C0">
      <w:pPr>
        <w:rPr>
          <w:rFonts w:ascii="Times" w:hAnsi="Times" w:cs="Times"/>
          <w:b/>
          <w:bCs/>
          <w:highlight w:val="green"/>
          <w:lang w:val="en-US"/>
        </w:rPr>
      </w:pPr>
      <w:r>
        <w:rPr>
          <w:rFonts w:cs="Times"/>
          <w:b/>
          <w:bCs/>
          <w:highlight w:val="green"/>
          <w:lang w:val="en-US"/>
        </w:rPr>
        <w:t>Agreement</w:t>
      </w:r>
    </w:p>
    <w:p w14:paraId="6B362459" w14:textId="77777777" w:rsidR="002C30C0" w:rsidRDefault="002C30C0" w:rsidP="002C30C0">
      <w:pPr>
        <w:rPr>
          <w:rFonts w:ascii="Times New Roman" w:hAnsi="Times New Roman" w:cs="Times New Roman"/>
          <w:bCs/>
          <w:lang w:eastAsia="en-US"/>
        </w:rPr>
      </w:pPr>
      <w:r>
        <w:rPr>
          <w:rFonts w:ascii="Times New Roman" w:hAnsi="Times New Roman"/>
          <w:bCs/>
        </w:rPr>
        <w:t xml:space="preserve">For sub-slot based PUCCH repetition, the following agreement from </w:t>
      </w:r>
      <w:proofErr w:type="spellStart"/>
      <w:r>
        <w:rPr>
          <w:rFonts w:ascii="Times New Roman" w:hAnsi="Times New Roman"/>
          <w:bCs/>
        </w:rPr>
        <w:t>Cov</w:t>
      </w:r>
      <w:proofErr w:type="spellEnd"/>
      <w:r>
        <w:rPr>
          <w:rFonts w:ascii="Times New Roman" w:hAnsi="Times New Roman"/>
          <w:bCs/>
        </w:rPr>
        <w:t xml:space="preserve">. </w:t>
      </w:r>
      <w:proofErr w:type="spellStart"/>
      <w:r>
        <w:rPr>
          <w:rFonts w:ascii="Times New Roman" w:hAnsi="Times New Roman"/>
          <w:bCs/>
        </w:rPr>
        <w:t>Enh</w:t>
      </w:r>
      <w:proofErr w:type="spellEnd"/>
      <w:r>
        <w:rPr>
          <w:rFonts w:ascii="Times New Roman" w:hAnsi="Times New Roman"/>
          <w:bCs/>
        </w:rPr>
        <w:t xml:space="preserve">. WI for </w:t>
      </w:r>
      <w:proofErr w:type="gramStart"/>
      <w:r>
        <w:rPr>
          <w:rFonts w:ascii="Times New Roman" w:hAnsi="Times New Roman"/>
          <w:bCs/>
        </w:rPr>
        <w:t>slot-based</w:t>
      </w:r>
      <w:proofErr w:type="gramEnd"/>
      <w:r>
        <w:rPr>
          <w:rFonts w:ascii="Times New Roman" w:hAnsi="Times New Roman"/>
          <w:bCs/>
        </w:rPr>
        <w:t xml:space="preserve">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C30C0" w14:paraId="0CE1DEFC" w14:textId="77777777" w:rsidTr="002C30C0">
        <w:tc>
          <w:tcPr>
            <w:tcW w:w="9857" w:type="dxa"/>
            <w:tcBorders>
              <w:top w:val="single" w:sz="4" w:space="0" w:color="auto"/>
              <w:left w:val="single" w:sz="4" w:space="0" w:color="auto"/>
              <w:bottom w:val="single" w:sz="4" w:space="0" w:color="auto"/>
              <w:right w:val="single" w:sz="4" w:space="0" w:color="auto"/>
            </w:tcBorders>
            <w:hideMark/>
          </w:tcPr>
          <w:p w14:paraId="171D49DE" w14:textId="77777777" w:rsidR="002C30C0" w:rsidRDefault="002C30C0">
            <w:pPr>
              <w:ind w:left="568"/>
              <w:rPr>
                <w:rFonts w:ascii="Times New Roman" w:hAnsi="Times New Roman"/>
                <w:bCs/>
                <w:i/>
                <w:iCs/>
                <w:lang w:val="en-US"/>
              </w:rPr>
            </w:pPr>
            <w:r>
              <w:rPr>
                <w:rFonts w:ascii="Times New Roman" w:hAnsi="Times New Roman"/>
                <w:bCs/>
                <w:i/>
                <w:iCs/>
              </w:rPr>
              <w:t xml:space="preserve">Agreement </w:t>
            </w:r>
          </w:p>
          <w:p w14:paraId="59A793E7" w14:textId="77777777" w:rsidR="002C30C0" w:rsidRDefault="002C30C0" w:rsidP="00360E20">
            <w:pPr>
              <w:numPr>
                <w:ilvl w:val="0"/>
                <w:numId w:val="12"/>
              </w:numPr>
              <w:overflowPunct/>
              <w:autoSpaceDE/>
              <w:autoSpaceDN/>
              <w:adjustRightInd/>
              <w:spacing w:after="0"/>
              <w:ind w:left="1288"/>
              <w:jc w:val="left"/>
              <w:textAlignment w:val="auto"/>
              <w:rPr>
                <w:rFonts w:ascii="Times New Roman" w:hAnsi="Times New Roman"/>
                <w:bCs/>
                <w:i/>
                <w:iCs/>
                <w:lang w:eastAsia="x-none"/>
              </w:rPr>
            </w:pPr>
            <w:r>
              <w:rPr>
                <w:rFonts w:ascii="Times New Roman" w:hAnsi="Times New Roman"/>
                <w:bCs/>
                <w:i/>
                <w:iCs/>
                <w:lang w:eastAsia="x-none"/>
              </w:rPr>
              <w:t xml:space="preserve">for a PUCCH resource, if both a new repetition parameter corresponding to Rel-17 dynamic PUCCH repetition factor indication and the Rel-15/16 </w:t>
            </w:r>
            <w:proofErr w:type="spellStart"/>
            <w:r>
              <w:rPr>
                <w:rFonts w:ascii="Times New Roman" w:hAnsi="Times New Roman"/>
                <w:bCs/>
                <w:i/>
                <w:iCs/>
                <w:lang w:eastAsia="x-none"/>
              </w:rPr>
              <w:t>nrofSlots</w:t>
            </w:r>
            <w:proofErr w:type="spellEnd"/>
            <w:r>
              <w:rPr>
                <w:rFonts w:ascii="Times New Roman" w:hAnsi="Times New Roman"/>
                <w:bCs/>
                <w:i/>
                <w:iCs/>
                <w:lang w:eastAsia="x-none"/>
              </w:rPr>
              <w:t xml:space="preserve"> are configured, the new repetition parameter overrides </w:t>
            </w:r>
            <w:proofErr w:type="spellStart"/>
            <w:r>
              <w:rPr>
                <w:rFonts w:ascii="Times New Roman" w:hAnsi="Times New Roman"/>
                <w:bCs/>
                <w:i/>
                <w:iCs/>
                <w:lang w:eastAsia="x-none"/>
              </w:rPr>
              <w:t>nrofSlots</w:t>
            </w:r>
            <w:proofErr w:type="spellEnd"/>
            <w:r>
              <w:rPr>
                <w:rFonts w:ascii="Times New Roman" w:hAnsi="Times New Roman"/>
                <w:bCs/>
                <w:i/>
                <w:iCs/>
                <w:lang w:eastAsia="x-none"/>
              </w:rPr>
              <w:t>. </w:t>
            </w:r>
          </w:p>
        </w:tc>
      </w:tr>
    </w:tbl>
    <w:p w14:paraId="503429C2" w14:textId="77777777" w:rsidR="002C30C0" w:rsidRDefault="002C30C0" w:rsidP="002C30C0">
      <w:pPr>
        <w:rPr>
          <w:rFonts w:ascii="Times New Roman" w:eastAsia="Batang" w:hAnsi="Times New Roman" w:cs="Times New Roman"/>
          <w:bCs/>
          <w:lang w:eastAsia="en-US"/>
        </w:rPr>
      </w:pPr>
    </w:p>
    <w:p w14:paraId="7C32EADD" w14:textId="77777777" w:rsidR="002C30C0" w:rsidRDefault="002C30C0" w:rsidP="002C30C0">
      <w:pPr>
        <w:rPr>
          <w:rFonts w:ascii="Times" w:hAnsi="Times" w:cs="Times"/>
          <w:b/>
          <w:bCs/>
          <w:highlight w:val="green"/>
          <w:lang w:val="en-US"/>
        </w:rPr>
      </w:pPr>
      <w:r>
        <w:rPr>
          <w:rFonts w:cs="Times"/>
          <w:b/>
          <w:bCs/>
          <w:highlight w:val="green"/>
          <w:lang w:val="en-US"/>
        </w:rPr>
        <w:t>Agreement</w:t>
      </w:r>
    </w:p>
    <w:p w14:paraId="486915FF" w14:textId="77777777" w:rsidR="002C30C0" w:rsidRDefault="002C30C0" w:rsidP="002C30C0">
      <w:pPr>
        <w:rPr>
          <w:rFonts w:ascii="Times New Roman" w:hAnsi="Times New Roman" w:cs="Times New Roman"/>
          <w:bCs/>
          <w:lang w:eastAsia="en-US"/>
        </w:rPr>
      </w:pPr>
      <w:r>
        <w:rPr>
          <w:rFonts w:ascii="Times New Roman" w:hAnsi="Times New Roman"/>
          <w:bCs/>
        </w:rPr>
        <w:lastRenderedPageBreak/>
        <w:t xml:space="preserve">For sub-slot based PUCCH repetition, the following agreement from </w:t>
      </w:r>
      <w:proofErr w:type="spellStart"/>
      <w:r>
        <w:rPr>
          <w:rFonts w:ascii="Times New Roman" w:hAnsi="Times New Roman"/>
          <w:bCs/>
        </w:rPr>
        <w:t>Cov</w:t>
      </w:r>
      <w:proofErr w:type="spellEnd"/>
      <w:r>
        <w:rPr>
          <w:rFonts w:ascii="Times New Roman" w:hAnsi="Times New Roman"/>
          <w:bCs/>
        </w:rPr>
        <w:t xml:space="preserve">. </w:t>
      </w:r>
      <w:proofErr w:type="spellStart"/>
      <w:r>
        <w:rPr>
          <w:rFonts w:ascii="Times New Roman" w:hAnsi="Times New Roman"/>
          <w:bCs/>
        </w:rPr>
        <w:t>Enh</w:t>
      </w:r>
      <w:proofErr w:type="spellEnd"/>
      <w:r>
        <w:rPr>
          <w:rFonts w:ascii="Times New Roman" w:hAnsi="Times New Roman"/>
          <w:bCs/>
        </w:rPr>
        <w:t xml:space="preserve">. WI for </w:t>
      </w:r>
      <w:proofErr w:type="gramStart"/>
      <w:r>
        <w:rPr>
          <w:rFonts w:ascii="Times New Roman" w:hAnsi="Times New Roman"/>
          <w:bCs/>
        </w:rPr>
        <w:t>slot-based</w:t>
      </w:r>
      <w:proofErr w:type="gramEnd"/>
      <w:r>
        <w:rPr>
          <w:rFonts w:ascii="Times New Roman" w:hAnsi="Times New Roman"/>
          <w:bCs/>
        </w:rPr>
        <w:t xml:space="preserve">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C30C0" w14:paraId="2D1F4F33" w14:textId="77777777" w:rsidTr="002C30C0">
        <w:tc>
          <w:tcPr>
            <w:tcW w:w="9857" w:type="dxa"/>
            <w:tcBorders>
              <w:top w:val="single" w:sz="4" w:space="0" w:color="auto"/>
              <w:left w:val="single" w:sz="4" w:space="0" w:color="auto"/>
              <w:bottom w:val="single" w:sz="4" w:space="0" w:color="auto"/>
              <w:right w:val="single" w:sz="4" w:space="0" w:color="auto"/>
            </w:tcBorders>
            <w:hideMark/>
          </w:tcPr>
          <w:p w14:paraId="027DBF44" w14:textId="77777777" w:rsidR="002C30C0" w:rsidRDefault="002C30C0">
            <w:pPr>
              <w:shd w:val="clear" w:color="auto" w:fill="FFFFFF"/>
              <w:ind w:left="1559" w:hanging="992"/>
              <w:rPr>
                <w:rFonts w:ascii="Times New Roman" w:hAnsi="Times New Roman"/>
                <w:bCs/>
                <w:i/>
                <w:iCs/>
              </w:rPr>
            </w:pPr>
            <w:r>
              <w:rPr>
                <w:rFonts w:ascii="Times New Roman" w:hAnsi="Times New Roman"/>
                <w:bCs/>
                <w:i/>
                <w:iCs/>
                <w:color w:val="000000"/>
              </w:rPr>
              <w:t>Agreement: Dynamic PUCCH repetition factor indication for SR or P/SP-CSI on PUCCH is not supported in Rel-17.</w:t>
            </w:r>
          </w:p>
        </w:tc>
      </w:tr>
    </w:tbl>
    <w:p w14:paraId="252E138D" w14:textId="77777777" w:rsidR="002C30C0" w:rsidRDefault="002C30C0" w:rsidP="002C30C0">
      <w:pPr>
        <w:shd w:val="clear" w:color="auto" w:fill="FFFFFF"/>
        <w:ind w:left="1559" w:hanging="992"/>
        <w:rPr>
          <w:rFonts w:ascii="Times" w:eastAsia="Batang" w:hAnsi="Times" w:cs="Times"/>
          <w:bCs/>
          <w:i/>
          <w:iCs/>
          <w:lang w:eastAsia="x-none"/>
        </w:rPr>
      </w:pPr>
    </w:p>
    <w:p w14:paraId="73B0BF4B" w14:textId="77777777" w:rsidR="002C30C0" w:rsidRDefault="002C30C0" w:rsidP="002C30C0">
      <w:pPr>
        <w:rPr>
          <w:rFonts w:cs="Times"/>
          <w:b/>
          <w:bCs/>
          <w:highlight w:val="green"/>
          <w:lang w:val="en-US"/>
        </w:rPr>
      </w:pPr>
      <w:r>
        <w:rPr>
          <w:rFonts w:cs="Times"/>
          <w:b/>
          <w:bCs/>
          <w:highlight w:val="green"/>
          <w:lang w:val="en-US"/>
        </w:rPr>
        <w:t>Agreement</w:t>
      </w:r>
    </w:p>
    <w:p w14:paraId="5CEBEE51" w14:textId="2B702DE5" w:rsidR="002C30C0" w:rsidRPr="002C30C0" w:rsidRDefault="002C30C0" w:rsidP="002C30C0">
      <w:pPr>
        <w:rPr>
          <w:rFonts w:eastAsia="DengXian" w:cs="Times"/>
          <w:bCs/>
        </w:rPr>
      </w:pPr>
      <w:r>
        <w:rPr>
          <w:rFonts w:cs="Times"/>
          <w:bCs/>
        </w:rPr>
        <w:t xml:space="preserve">For PUCCH cell switching based on dynamic indication in the </w:t>
      </w:r>
      <w:proofErr w:type="gramStart"/>
      <w:r>
        <w:rPr>
          <w:rFonts w:cs="Times"/>
          <w:bCs/>
        </w:rPr>
        <w:t>DCI,  introduce</w:t>
      </w:r>
      <w:proofErr w:type="gramEnd"/>
      <w:r>
        <w:rPr>
          <w:rFonts w:cs="Times"/>
          <w:bCs/>
        </w:rPr>
        <w:t xml:space="preserve"> a new, dedicated DCI field for the DCI scheduling PDSCH to indicate the target PUCCH cell. </w:t>
      </w:r>
    </w:p>
    <w:p w14:paraId="62228792" w14:textId="77777777" w:rsidR="002C30C0" w:rsidRDefault="002C30C0" w:rsidP="002C30C0">
      <w:pPr>
        <w:rPr>
          <w:rFonts w:cs="Times"/>
          <w:b/>
          <w:bCs/>
          <w:highlight w:val="green"/>
          <w:lang w:val="en-US"/>
        </w:rPr>
      </w:pPr>
      <w:r>
        <w:rPr>
          <w:rFonts w:cs="Times"/>
          <w:b/>
          <w:bCs/>
          <w:highlight w:val="green"/>
          <w:lang w:val="en-US"/>
        </w:rPr>
        <w:t>Agreement</w:t>
      </w:r>
    </w:p>
    <w:p w14:paraId="624059A2" w14:textId="1BBCBD65" w:rsidR="002C30C0" w:rsidRPr="002C30C0" w:rsidRDefault="002C30C0" w:rsidP="002C30C0">
      <w:pPr>
        <w:rPr>
          <w:rFonts w:eastAsia="DengXian" w:cs="Times"/>
          <w:bCs/>
          <w:lang w:val="en-US"/>
        </w:rPr>
      </w:pPr>
      <w:r>
        <w:rPr>
          <w:rFonts w:cs="Times"/>
          <w:bCs/>
        </w:rPr>
        <w:t>In addition, the dynamic target PUCCH cell indication also applies to HARQ-ACK corresponding to SCell dormancy indication without scheduling PDSCH.</w:t>
      </w:r>
    </w:p>
    <w:p w14:paraId="59BB82E0" w14:textId="77777777" w:rsidR="002C30C0" w:rsidRDefault="002C30C0" w:rsidP="002C30C0">
      <w:pPr>
        <w:rPr>
          <w:rFonts w:cs="Times"/>
          <w:b/>
          <w:bCs/>
          <w:highlight w:val="green"/>
          <w:lang w:val="en-US"/>
        </w:rPr>
      </w:pPr>
      <w:r>
        <w:rPr>
          <w:rFonts w:cs="Times"/>
          <w:b/>
          <w:bCs/>
          <w:highlight w:val="green"/>
          <w:lang w:val="en-US"/>
        </w:rPr>
        <w:t>Agreement</w:t>
      </w:r>
    </w:p>
    <w:p w14:paraId="0998C237" w14:textId="77777777" w:rsidR="002C30C0" w:rsidRDefault="002C30C0" w:rsidP="002C30C0">
      <w:pPr>
        <w:rPr>
          <w:rFonts w:cs="Times"/>
          <w:bCs/>
          <w:lang w:val="en-US"/>
        </w:rPr>
      </w:pPr>
      <w:r>
        <w:rPr>
          <w:rFonts w:cs="Times"/>
          <w:bCs/>
        </w:rPr>
        <w:t xml:space="preserve">The periodicity / length of the time-domain pattern for semi-static PUCCH cell switching is directly determined by the RRC </w:t>
      </w:r>
      <w:proofErr w:type="spellStart"/>
      <w:r>
        <w:rPr>
          <w:rFonts w:cs="Times"/>
          <w:bCs/>
        </w:rPr>
        <w:t>configuraton</w:t>
      </w:r>
      <w:proofErr w:type="spellEnd"/>
      <w:r>
        <w:rPr>
          <w:rFonts w:cs="Times"/>
          <w:bCs/>
        </w:rPr>
        <w:t xml:space="preserve"> of the time domain pattern </w:t>
      </w:r>
      <w:proofErr w:type="spellStart"/>
      <w:r>
        <w:rPr>
          <w:rFonts w:cs="Times"/>
          <w:bCs/>
          <w:i/>
          <w:iCs/>
        </w:rPr>
        <w:t>pucchCellPattern</w:t>
      </w:r>
      <w:proofErr w:type="spellEnd"/>
      <w:r>
        <w:rPr>
          <w:rFonts w:cs="Times"/>
          <w:bCs/>
        </w:rPr>
        <w:t xml:space="preserve"> </w:t>
      </w:r>
    </w:p>
    <w:p w14:paraId="445F6E9A" w14:textId="77777777" w:rsidR="002C30C0" w:rsidRDefault="002C30C0" w:rsidP="00360E20">
      <w:pPr>
        <w:numPr>
          <w:ilvl w:val="0"/>
          <w:numId w:val="13"/>
        </w:numPr>
        <w:overflowPunct/>
        <w:autoSpaceDE/>
        <w:autoSpaceDN/>
        <w:adjustRightInd/>
        <w:spacing w:after="0"/>
        <w:textAlignment w:val="auto"/>
        <w:rPr>
          <w:rFonts w:cs="Times"/>
        </w:rPr>
      </w:pPr>
      <w:r>
        <w:rPr>
          <w:rFonts w:cs="Times"/>
          <w:bCs/>
        </w:rPr>
        <w:t xml:space="preserve">Note: </w:t>
      </w:r>
      <w:proofErr w:type="spellStart"/>
      <w:r>
        <w:rPr>
          <w:rFonts w:cs="Times"/>
          <w:bCs/>
          <w:i/>
          <w:iCs/>
        </w:rPr>
        <w:t>pucchCellPattern</w:t>
      </w:r>
      <w:proofErr w:type="spellEnd"/>
      <w:r>
        <w:rPr>
          <w:rFonts w:cs="Times"/>
          <w:bCs/>
        </w:rPr>
        <w:t xml:space="preserve"> has a variable length of (1…</w:t>
      </w:r>
      <w:r>
        <w:rPr>
          <w:rFonts w:cs="Times"/>
        </w:rPr>
        <w:t xml:space="preserve"> </w:t>
      </w:r>
      <w:proofErr w:type="spellStart"/>
      <w:r>
        <w:rPr>
          <w:rFonts w:cs="Times"/>
          <w:bCs/>
          <w:i/>
          <w:iCs/>
        </w:rPr>
        <w:t>maxNrofSlots</w:t>
      </w:r>
      <w:proofErr w:type="spellEnd"/>
      <w:r>
        <w:rPr>
          <w:rFonts w:cs="Times"/>
          <w:bCs/>
        </w:rPr>
        <w:t xml:space="preserve">) </w:t>
      </w:r>
    </w:p>
    <w:p w14:paraId="1C22F3BF" w14:textId="77777777" w:rsidR="002C30C0" w:rsidRDefault="002C30C0" w:rsidP="002C30C0">
      <w:pPr>
        <w:ind w:left="720"/>
        <w:contextualSpacing/>
        <w:rPr>
          <w:rFonts w:cs="Times"/>
        </w:rPr>
      </w:pPr>
    </w:p>
    <w:p w14:paraId="03EDAC26" w14:textId="77777777" w:rsidR="002C30C0" w:rsidRDefault="002C30C0" w:rsidP="002C30C0">
      <w:pPr>
        <w:rPr>
          <w:rFonts w:cs="Times"/>
          <w:b/>
          <w:bCs/>
          <w:highlight w:val="green"/>
          <w:lang w:val="en-US"/>
        </w:rPr>
      </w:pPr>
      <w:r>
        <w:rPr>
          <w:rFonts w:cs="Times"/>
          <w:b/>
          <w:bCs/>
          <w:highlight w:val="green"/>
          <w:lang w:val="en-US"/>
        </w:rPr>
        <w:t>Agreement</w:t>
      </w:r>
    </w:p>
    <w:p w14:paraId="0DFA71B8" w14:textId="70123333" w:rsidR="002C30C0" w:rsidRPr="002C30C0" w:rsidRDefault="002C30C0" w:rsidP="002C30C0">
      <w:pPr>
        <w:rPr>
          <w:rFonts w:eastAsia="DengXian" w:cs="Times"/>
        </w:rPr>
      </w:pPr>
      <w:r>
        <w:rPr>
          <w:rFonts w:cs="Times"/>
          <w:bCs/>
        </w:rPr>
        <w:t xml:space="preserve">For semi-static and dynamic indication of PUCCH cell switching, the PUCCH repetition factor is determined based on the PUCCH format or PUCCH resource on the target PUCCH cell for the first repetition. </w:t>
      </w:r>
    </w:p>
    <w:p w14:paraId="5BE95664" w14:textId="77777777" w:rsidR="002C30C0" w:rsidRDefault="002C30C0" w:rsidP="002C30C0">
      <w:pPr>
        <w:rPr>
          <w:rFonts w:cs="Times"/>
          <w:b/>
          <w:bCs/>
          <w:highlight w:val="green"/>
          <w:lang w:val="en-US"/>
        </w:rPr>
      </w:pPr>
      <w:r>
        <w:rPr>
          <w:rFonts w:cs="Times"/>
          <w:b/>
          <w:bCs/>
          <w:highlight w:val="green"/>
          <w:lang w:val="en-US"/>
        </w:rPr>
        <w:t>Agreement</w:t>
      </w:r>
    </w:p>
    <w:p w14:paraId="5D59D0C5" w14:textId="214E24C2" w:rsidR="002C30C0" w:rsidRPr="002C30C0" w:rsidRDefault="002C30C0" w:rsidP="002C30C0">
      <w:pPr>
        <w:rPr>
          <w:rFonts w:eastAsia="DengXian" w:cs="Times"/>
          <w:bCs/>
        </w:rPr>
      </w:pPr>
      <w:r>
        <w:rPr>
          <w:rFonts w:cs="Times"/>
          <w:bCs/>
        </w:rPr>
        <w:t xml:space="preserve">The CBG and NDI usage can be independently configured for different enhanced Type 3 HARQ-ACK CBs. </w:t>
      </w:r>
    </w:p>
    <w:p w14:paraId="59AB0715" w14:textId="77777777" w:rsidR="002C30C0" w:rsidRDefault="002C30C0" w:rsidP="002C30C0">
      <w:pPr>
        <w:rPr>
          <w:rFonts w:cs="Times"/>
          <w:b/>
          <w:bCs/>
          <w:highlight w:val="green"/>
          <w:lang w:val="en-US"/>
        </w:rPr>
      </w:pPr>
      <w:r>
        <w:rPr>
          <w:rFonts w:cs="Times"/>
          <w:b/>
          <w:bCs/>
          <w:highlight w:val="green"/>
          <w:lang w:val="en-US"/>
        </w:rPr>
        <w:t>Agreement</w:t>
      </w:r>
    </w:p>
    <w:p w14:paraId="113B9197" w14:textId="77777777" w:rsidR="002C30C0" w:rsidRDefault="002C30C0" w:rsidP="002C30C0">
      <w:pPr>
        <w:rPr>
          <w:rFonts w:cs="Times"/>
          <w:lang w:eastAsia="en-US"/>
        </w:rPr>
      </w:pPr>
      <w:r>
        <w:rPr>
          <w:rFonts w:cs="Times"/>
          <w:bCs/>
          <w:lang w:val="en-US"/>
        </w:rPr>
        <w:t xml:space="preserve">For </w:t>
      </w:r>
      <w:r>
        <w:rPr>
          <w:rFonts w:cs="Times"/>
          <w:bCs/>
        </w:rPr>
        <w:t>Type-1 HARQ-ACK codebook for sub-slot based PUCCH configuration in Rel-17</w:t>
      </w:r>
      <w:r>
        <w:rPr>
          <w:rFonts w:cs="Times"/>
          <w:bCs/>
          <w:lang w:val="en-US"/>
        </w:rPr>
        <w:t xml:space="preserve">, the </w:t>
      </w:r>
      <w:r>
        <w:rPr>
          <w:rFonts w:cs="Times"/>
          <w:bCs/>
        </w:rPr>
        <w:t xml:space="preserve">TDRA </w:t>
      </w:r>
      <w:r>
        <w:rPr>
          <w:rFonts w:cs="Times"/>
        </w:rPr>
        <w:t>pruning/grouping is performed per DL slot after TDRA determination per sub-slot.</w:t>
      </w:r>
    </w:p>
    <w:p w14:paraId="667828B4" w14:textId="39B57245" w:rsidR="002C30C0" w:rsidRPr="002C30C0" w:rsidRDefault="002C30C0" w:rsidP="00360E20">
      <w:pPr>
        <w:numPr>
          <w:ilvl w:val="0"/>
          <w:numId w:val="14"/>
        </w:numPr>
        <w:overflowPunct/>
        <w:autoSpaceDE/>
        <w:autoSpaceDN/>
        <w:adjustRightInd/>
        <w:spacing w:after="0"/>
        <w:jc w:val="left"/>
        <w:textAlignment w:val="auto"/>
        <w:rPr>
          <w:rFonts w:cs="Times"/>
          <w:lang w:eastAsia="ko-KR"/>
        </w:rPr>
      </w:pPr>
      <w:r>
        <w:rPr>
          <w:rFonts w:cs="Times"/>
          <w:lang w:eastAsia="ko-KR"/>
        </w:rPr>
        <w:t>Strive to minimize the impact on relevant pseudo-code</w:t>
      </w:r>
    </w:p>
    <w:p w14:paraId="2ABE7335" w14:textId="77777777" w:rsidR="002C30C0" w:rsidRPr="002C30C0" w:rsidRDefault="002C30C0" w:rsidP="002C30C0">
      <w:pPr>
        <w:rPr>
          <w:rFonts w:cs="Times"/>
          <w:b/>
          <w:bCs/>
          <w:u w:val="single"/>
          <w:lang w:eastAsia="ko-KR"/>
        </w:rPr>
      </w:pPr>
      <w:r w:rsidRPr="002C30C0">
        <w:rPr>
          <w:rFonts w:cs="Times"/>
          <w:b/>
          <w:bCs/>
          <w:u w:val="single"/>
          <w:lang w:eastAsia="ko-KR"/>
        </w:rPr>
        <w:t>Conclusion</w:t>
      </w:r>
    </w:p>
    <w:p w14:paraId="67568EB8" w14:textId="77777777" w:rsidR="002C30C0" w:rsidRDefault="002C30C0" w:rsidP="002C30C0">
      <w:pPr>
        <w:rPr>
          <w:rFonts w:cs="Times"/>
          <w:bCs/>
        </w:rPr>
      </w:pPr>
      <w:r>
        <w:rPr>
          <w:rFonts w:cs="Times"/>
          <w:bCs/>
        </w:rPr>
        <w:t xml:space="preserve">For SPS HARQ-ACK deferral, the operation in the ‘initial’ slot is further clarified as: </w:t>
      </w:r>
    </w:p>
    <w:p w14:paraId="78305CA2" w14:textId="75563869" w:rsidR="002C30C0" w:rsidRPr="002C30C0" w:rsidRDefault="002C30C0" w:rsidP="00360E20">
      <w:pPr>
        <w:pStyle w:val="ListParagraph"/>
        <w:numPr>
          <w:ilvl w:val="0"/>
          <w:numId w:val="15"/>
        </w:numPr>
        <w:spacing w:after="0"/>
        <w:jc w:val="both"/>
        <w:rPr>
          <w:rFonts w:cs="Times"/>
          <w:bCs/>
          <w:szCs w:val="20"/>
          <w:lang w:eastAsia="zh-CN"/>
        </w:rPr>
      </w:pPr>
      <w:r>
        <w:rPr>
          <w:rFonts w:cs="Times"/>
          <w:bCs/>
          <w:szCs w:val="20"/>
          <w:lang w:eastAsia="zh-CN"/>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725EBCF1" w14:textId="77777777" w:rsidR="002C30C0" w:rsidRDefault="002C30C0" w:rsidP="002C30C0">
      <w:pPr>
        <w:rPr>
          <w:rFonts w:cs="Times"/>
          <w:b/>
          <w:bCs/>
          <w:highlight w:val="green"/>
          <w:lang w:val="en-US"/>
        </w:rPr>
      </w:pPr>
      <w:r>
        <w:rPr>
          <w:rFonts w:cs="Times"/>
          <w:b/>
          <w:bCs/>
          <w:highlight w:val="green"/>
          <w:lang w:val="en-US"/>
        </w:rPr>
        <w:t>Agreement</w:t>
      </w:r>
    </w:p>
    <w:p w14:paraId="4623F261" w14:textId="2E4B51B0" w:rsidR="002C30C0" w:rsidRPr="002C30C0" w:rsidRDefault="002C30C0" w:rsidP="002C30C0">
      <w:pPr>
        <w:rPr>
          <w:rFonts w:eastAsia="DengXian" w:cs="Times"/>
          <w:bCs/>
          <w:lang w:val="en-US"/>
        </w:rPr>
      </w:pPr>
      <w:r>
        <w:rPr>
          <w:rFonts w:cs="Times"/>
          <w:bCs/>
          <w:lang w:val="en-US"/>
        </w:rPr>
        <w:t>The maximum number of simultaneously configurable enhanced Type 3 CB is indicated by the UE through UE capability signaling from the set of {1, 2, 4, 8}.</w:t>
      </w:r>
    </w:p>
    <w:p w14:paraId="6C164F66" w14:textId="77777777" w:rsidR="002C30C0" w:rsidRDefault="002C30C0" w:rsidP="002C30C0">
      <w:pPr>
        <w:rPr>
          <w:rFonts w:cs="Times"/>
          <w:b/>
          <w:bCs/>
          <w:highlight w:val="green"/>
          <w:lang w:val="en-US"/>
        </w:rPr>
      </w:pPr>
      <w:r>
        <w:rPr>
          <w:rFonts w:cs="Times"/>
          <w:b/>
          <w:bCs/>
          <w:highlight w:val="green"/>
          <w:lang w:val="en-US"/>
        </w:rPr>
        <w:t>Agreement</w:t>
      </w:r>
    </w:p>
    <w:p w14:paraId="6AB1A843" w14:textId="75F0EAC9" w:rsidR="002C30C0" w:rsidRPr="002C30C0" w:rsidRDefault="002C30C0" w:rsidP="002C30C0">
      <w:pPr>
        <w:pStyle w:val="ListParagraph"/>
        <w:ind w:left="0"/>
        <w:jc w:val="both"/>
        <w:rPr>
          <w:rFonts w:cs="Times"/>
          <w:bCs/>
          <w:szCs w:val="20"/>
          <w:lang w:val="en-US" w:eastAsia="zh-CN"/>
        </w:rPr>
      </w:pPr>
      <w:r>
        <w:rPr>
          <w:rFonts w:cs="Times"/>
          <w:bCs/>
          <w:szCs w:val="20"/>
          <w:lang w:val="en-US" w:eastAsia="zh-CN"/>
        </w:rPr>
        <w:t xml:space="preserve">PUCCH cell switching between 2 cells is supported in Rel-17. </w:t>
      </w:r>
    </w:p>
    <w:p w14:paraId="1FCCC65C" w14:textId="7E1FAD13" w:rsidR="002C30C0" w:rsidRPr="002C30C0" w:rsidRDefault="002C30C0" w:rsidP="002C30C0">
      <w:pPr>
        <w:pStyle w:val="ListParagraph"/>
        <w:ind w:left="0"/>
        <w:jc w:val="both"/>
        <w:rPr>
          <w:rFonts w:ascii="Times" w:hAnsi="Times" w:cs="Times"/>
          <w:bCs/>
          <w:szCs w:val="20"/>
          <w:lang w:val="en-US" w:eastAsia="zh-CN"/>
        </w:rPr>
      </w:pPr>
      <w:r>
        <w:rPr>
          <w:rFonts w:cs="Times"/>
          <w:b/>
          <w:bCs/>
          <w:szCs w:val="20"/>
          <w:lang w:val="en-US" w:eastAsia="zh-CN"/>
        </w:rPr>
        <w:t>R1-2110561</w:t>
      </w:r>
      <w:r>
        <w:rPr>
          <w:rFonts w:cs="Times"/>
          <w:bCs/>
          <w:szCs w:val="20"/>
          <w:lang w:val="en-US" w:eastAsia="zh-CN"/>
        </w:rPr>
        <w:tab/>
        <w:t>Moderator summary #3 on HARQ-ACK feedback enhancements for NR Rel-17 URLLC/IIoT</w:t>
      </w:r>
      <w:r>
        <w:rPr>
          <w:rFonts w:cs="Times"/>
          <w:bCs/>
          <w:szCs w:val="20"/>
          <w:lang w:val="en-US" w:eastAsia="zh-CN"/>
        </w:rPr>
        <w:tab/>
        <w:t>Moderator (Nokia)</w:t>
      </w:r>
    </w:p>
    <w:p w14:paraId="0DE26AD3" w14:textId="77777777" w:rsidR="002C30C0" w:rsidRDefault="002C30C0" w:rsidP="002C30C0">
      <w:pPr>
        <w:rPr>
          <w:rFonts w:ascii="Times" w:hAnsi="Times" w:cs="Times"/>
          <w:b/>
          <w:bCs/>
          <w:highlight w:val="green"/>
          <w:lang w:val="en-US"/>
        </w:rPr>
      </w:pPr>
      <w:r>
        <w:rPr>
          <w:rFonts w:cs="Times"/>
          <w:b/>
          <w:bCs/>
          <w:highlight w:val="green"/>
          <w:lang w:val="en-US"/>
        </w:rPr>
        <w:t>Agreement</w:t>
      </w:r>
    </w:p>
    <w:p w14:paraId="4228EB5B" w14:textId="77777777" w:rsidR="002C30C0" w:rsidRDefault="002C30C0" w:rsidP="002C30C0">
      <w:pPr>
        <w:rPr>
          <w:rFonts w:cs="Times New Roman"/>
          <w:bCs/>
        </w:rPr>
      </w:pPr>
      <w:r>
        <w:rPr>
          <w:bCs/>
        </w:rPr>
        <w:t>For PUCCH repetition enhancements:</w:t>
      </w:r>
    </w:p>
    <w:p w14:paraId="36D9DF92" w14:textId="77777777" w:rsidR="002C30C0" w:rsidRDefault="002C30C0" w:rsidP="00360E20">
      <w:pPr>
        <w:pStyle w:val="ListParagraph"/>
        <w:numPr>
          <w:ilvl w:val="0"/>
          <w:numId w:val="16"/>
        </w:numPr>
        <w:spacing w:after="0"/>
        <w:rPr>
          <w:bCs/>
          <w:szCs w:val="20"/>
          <w:lang w:val="en-US" w:eastAsia="x-none"/>
        </w:rPr>
      </w:pPr>
      <w:r>
        <w:rPr>
          <w:szCs w:val="20"/>
          <w:lang w:val="en-US"/>
        </w:rPr>
        <w:t xml:space="preserve">Support </w:t>
      </w:r>
      <w:r>
        <w:rPr>
          <w:bCs/>
          <w:i/>
          <w:iCs/>
          <w:szCs w:val="20"/>
          <w:lang w:val="en-US"/>
        </w:rPr>
        <w:t>inter-</w:t>
      </w:r>
      <w:proofErr w:type="spellStart"/>
      <w:r>
        <w:rPr>
          <w:bCs/>
          <w:i/>
          <w:iCs/>
          <w:szCs w:val="20"/>
          <w:lang w:val="en-US"/>
        </w:rPr>
        <w:t>slotFrequencyHopping</w:t>
      </w:r>
      <w:proofErr w:type="spellEnd"/>
      <w:r>
        <w:rPr>
          <w:bCs/>
          <w:szCs w:val="20"/>
          <w:lang w:val="en-US"/>
        </w:rPr>
        <w:t xml:space="preserve"> for PUCCH repetition operation of PUCCH Format 0 and Format 2 for </w:t>
      </w:r>
      <w:proofErr w:type="gramStart"/>
      <w:r>
        <w:rPr>
          <w:bCs/>
          <w:szCs w:val="20"/>
          <w:lang w:val="en-US"/>
        </w:rPr>
        <w:t>slot-based</w:t>
      </w:r>
      <w:proofErr w:type="gramEnd"/>
      <w:r>
        <w:rPr>
          <w:bCs/>
          <w:szCs w:val="20"/>
          <w:lang w:val="en-US"/>
        </w:rPr>
        <w:t xml:space="preserve"> PUCCH configurations. </w:t>
      </w:r>
    </w:p>
    <w:p w14:paraId="5F62B1E3" w14:textId="77777777" w:rsidR="002C30C0" w:rsidRDefault="002C30C0" w:rsidP="00360E20">
      <w:pPr>
        <w:pStyle w:val="ListParagraph"/>
        <w:numPr>
          <w:ilvl w:val="0"/>
          <w:numId w:val="16"/>
        </w:numPr>
        <w:spacing w:after="0"/>
        <w:rPr>
          <w:bCs/>
          <w:szCs w:val="20"/>
          <w:lang w:val="en-US"/>
        </w:rPr>
      </w:pPr>
      <w:r>
        <w:rPr>
          <w:szCs w:val="20"/>
          <w:lang w:val="en-US"/>
        </w:rPr>
        <w:lastRenderedPageBreak/>
        <w:t xml:space="preserve">Support </w:t>
      </w:r>
      <w:r>
        <w:rPr>
          <w:bCs/>
          <w:szCs w:val="20"/>
          <w:lang w:val="en-US"/>
        </w:rPr>
        <w:t>inter-</w:t>
      </w:r>
      <w:proofErr w:type="spellStart"/>
      <w:r>
        <w:rPr>
          <w:bCs/>
          <w:szCs w:val="20"/>
          <w:lang w:val="en-US"/>
        </w:rPr>
        <w:t>subslot</w:t>
      </w:r>
      <w:proofErr w:type="spellEnd"/>
      <w:r>
        <w:rPr>
          <w:bCs/>
          <w:szCs w:val="20"/>
          <w:lang w:val="en-US"/>
        </w:rPr>
        <w:t xml:space="preserve"> Frequency Hopping for PUCCH repetition operation of PUCCH Formats 0, 1, 2, 3 and 4 for 7OS </w:t>
      </w:r>
      <w:proofErr w:type="gramStart"/>
      <w:r>
        <w:rPr>
          <w:bCs/>
          <w:szCs w:val="20"/>
          <w:lang w:val="en-US"/>
        </w:rPr>
        <w:t>slot-based</w:t>
      </w:r>
      <w:proofErr w:type="gramEnd"/>
      <w:r>
        <w:rPr>
          <w:bCs/>
          <w:szCs w:val="20"/>
          <w:lang w:val="en-US"/>
        </w:rPr>
        <w:t xml:space="preserve"> PUCCH configurations. </w:t>
      </w:r>
    </w:p>
    <w:p w14:paraId="684F471A" w14:textId="77777777" w:rsidR="002C30C0" w:rsidRDefault="002C30C0" w:rsidP="00360E20">
      <w:pPr>
        <w:pStyle w:val="ListParagraph"/>
        <w:numPr>
          <w:ilvl w:val="1"/>
          <w:numId w:val="16"/>
        </w:numPr>
        <w:spacing w:after="0"/>
        <w:rPr>
          <w:bCs/>
          <w:szCs w:val="20"/>
          <w:lang w:val="en-US"/>
        </w:rPr>
      </w:pPr>
      <w:r>
        <w:rPr>
          <w:bCs/>
          <w:szCs w:val="20"/>
          <w:lang w:val="en-US"/>
        </w:rPr>
        <w:t>The UE applies the inter-</w:t>
      </w:r>
      <w:proofErr w:type="spellStart"/>
      <w:r>
        <w:rPr>
          <w:bCs/>
          <w:szCs w:val="20"/>
          <w:lang w:val="en-US"/>
        </w:rPr>
        <w:t>subslot</w:t>
      </w:r>
      <w:proofErr w:type="spellEnd"/>
      <w:r>
        <w:rPr>
          <w:bCs/>
          <w:szCs w:val="20"/>
          <w:lang w:val="en-US"/>
        </w:rPr>
        <w:t xml:space="preserve"> FH operation from sub-slot to sub-slot, if configured with </w:t>
      </w:r>
      <w:r>
        <w:rPr>
          <w:bCs/>
          <w:i/>
          <w:iCs/>
          <w:szCs w:val="20"/>
          <w:lang w:val="en-US"/>
        </w:rPr>
        <w:t>inter-</w:t>
      </w:r>
      <w:proofErr w:type="spellStart"/>
      <w:r>
        <w:rPr>
          <w:bCs/>
          <w:i/>
          <w:iCs/>
          <w:szCs w:val="20"/>
          <w:lang w:val="en-US"/>
        </w:rPr>
        <w:t>slotFrequencyHopping</w:t>
      </w:r>
      <w:proofErr w:type="spellEnd"/>
      <w:r>
        <w:rPr>
          <w:bCs/>
          <w:szCs w:val="20"/>
          <w:lang w:val="en-US"/>
        </w:rPr>
        <w:t xml:space="preserve"> in the respective </w:t>
      </w:r>
      <w:proofErr w:type="spellStart"/>
      <w:r>
        <w:rPr>
          <w:bCs/>
          <w:szCs w:val="20"/>
          <w:lang w:val="en-US"/>
        </w:rPr>
        <w:t>PUCCH_config</w:t>
      </w:r>
      <w:proofErr w:type="spellEnd"/>
      <w:r>
        <w:rPr>
          <w:bCs/>
          <w:szCs w:val="20"/>
          <w:lang w:val="en-US"/>
        </w:rPr>
        <w:t xml:space="preserve">. </w:t>
      </w:r>
    </w:p>
    <w:p w14:paraId="44679107" w14:textId="77777777" w:rsidR="002C30C0" w:rsidRDefault="002C30C0" w:rsidP="00360E20">
      <w:pPr>
        <w:pStyle w:val="ListParagraph"/>
        <w:numPr>
          <w:ilvl w:val="0"/>
          <w:numId w:val="16"/>
        </w:numPr>
        <w:spacing w:after="0"/>
        <w:rPr>
          <w:bCs/>
          <w:szCs w:val="20"/>
          <w:lang w:val="en-US"/>
        </w:rPr>
      </w:pPr>
      <w:r>
        <w:rPr>
          <w:szCs w:val="20"/>
          <w:lang w:val="en-US"/>
        </w:rPr>
        <w:t>(</w:t>
      </w:r>
      <w:r>
        <w:rPr>
          <w:szCs w:val="20"/>
          <w:highlight w:val="darkYellow"/>
          <w:lang w:val="en-US"/>
        </w:rPr>
        <w:t>Working Assumption</w:t>
      </w:r>
      <w:r>
        <w:rPr>
          <w:szCs w:val="20"/>
          <w:lang w:val="en-US"/>
        </w:rPr>
        <w:t xml:space="preserve">) Support </w:t>
      </w:r>
      <w:r>
        <w:rPr>
          <w:bCs/>
          <w:szCs w:val="20"/>
          <w:lang w:val="en-US"/>
        </w:rPr>
        <w:t>inter-</w:t>
      </w:r>
      <w:proofErr w:type="spellStart"/>
      <w:r>
        <w:rPr>
          <w:bCs/>
          <w:szCs w:val="20"/>
          <w:lang w:val="en-US"/>
        </w:rPr>
        <w:t>subslot</w:t>
      </w:r>
      <w:proofErr w:type="spellEnd"/>
      <w:r>
        <w:rPr>
          <w:bCs/>
          <w:szCs w:val="20"/>
          <w:lang w:val="en-US"/>
        </w:rPr>
        <w:t xml:space="preserve"> Frequency Hopping for PUCCH repetition operation of PUCCH Format 0 and Format 2 for 2OS </w:t>
      </w:r>
      <w:proofErr w:type="gramStart"/>
      <w:r>
        <w:rPr>
          <w:bCs/>
          <w:szCs w:val="20"/>
          <w:lang w:val="en-US"/>
        </w:rPr>
        <w:t>slot-based</w:t>
      </w:r>
      <w:proofErr w:type="gramEnd"/>
      <w:r>
        <w:rPr>
          <w:bCs/>
          <w:szCs w:val="20"/>
          <w:lang w:val="en-US"/>
        </w:rPr>
        <w:t xml:space="preserve"> PUCCH configurations. </w:t>
      </w:r>
    </w:p>
    <w:p w14:paraId="5433988D" w14:textId="77777777" w:rsidR="002C30C0" w:rsidRDefault="002C30C0" w:rsidP="00360E20">
      <w:pPr>
        <w:pStyle w:val="ListParagraph"/>
        <w:numPr>
          <w:ilvl w:val="1"/>
          <w:numId w:val="16"/>
        </w:numPr>
        <w:spacing w:after="0"/>
        <w:rPr>
          <w:bCs/>
          <w:szCs w:val="20"/>
          <w:lang w:val="en-US"/>
        </w:rPr>
      </w:pPr>
      <w:r>
        <w:rPr>
          <w:bCs/>
          <w:szCs w:val="20"/>
          <w:lang w:val="en-US"/>
        </w:rPr>
        <w:t>The UE applies the inter-</w:t>
      </w:r>
      <w:proofErr w:type="spellStart"/>
      <w:r>
        <w:rPr>
          <w:bCs/>
          <w:szCs w:val="20"/>
          <w:lang w:val="en-US"/>
        </w:rPr>
        <w:t>subslot</w:t>
      </w:r>
      <w:proofErr w:type="spellEnd"/>
      <w:r>
        <w:rPr>
          <w:bCs/>
          <w:szCs w:val="20"/>
          <w:lang w:val="en-US"/>
        </w:rPr>
        <w:t xml:space="preserve"> FH operation from sub-slot to sub-slot, if configured with </w:t>
      </w:r>
      <w:r>
        <w:rPr>
          <w:bCs/>
          <w:i/>
          <w:iCs/>
          <w:szCs w:val="20"/>
          <w:lang w:val="en-US"/>
        </w:rPr>
        <w:t>inter-</w:t>
      </w:r>
      <w:proofErr w:type="spellStart"/>
      <w:r>
        <w:rPr>
          <w:bCs/>
          <w:i/>
          <w:iCs/>
          <w:szCs w:val="20"/>
          <w:lang w:val="en-US"/>
        </w:rPr>
        <w:t>slotFrequencyHopping</w:t>
      </w:r>
      <w:proofErr w:type="spellEnd"/>
      <w:r>
        <w:rPr>
          <w:bCs/>
          <w:szCs w:val="20"/>
          <w:lang w:val="en-US"/>
        </w:rPr>
        <w:t xml:space="preserve"> in the respective </w:t>
      </w:r>
      <w:proofErr w:type="spellStart"/>
      <w:r>
        <w:rPr>
          <w:bCs/>
          <w:szCs w:val="20"/>
          <w:lang w:val="en-US"/>
        </w:rPr>
        <w:t>PUCCH_config</w:t>
      </w:r>
      <w:proofErr w:type="spellEnd"/>
      <w:r>
        <w:rPr>
          <w:bCs/>
          <w:szCs w:val="20"/>
          <w:lang w:val="en-US"/>
        </w:rPr>
        <w:t xml:space="preserve">. </w:t>
      </w:r>
    </w:p>
    <w:p w14:paraId="1F3B2947" w14:textId="70394E90" w:rsidR="002C30C0" w:rsidRPr="002C30C0" w:rsidRDefault="002C30C0" w:rsidP="00360E20">
      <w:pPr>
        <w:pStyle w:val="ListParagraph"/>
        <w:numPr>
          <w:ilvl w:val="0"/>
          <w:numId w:val="16"/>
        </w:numPr>
        <w:spacing w:after="0"/>
        <w:jc w:val="both"/>
        <w:rPr>
          <w:bCs/>
          <w:szCs w:val="20"/>
          <w:lang w:eastAsia="zh-CN"/>
        </w:rPr>
      </w:pPr>
      <w:r>
        <w:rPr>
          <w:bCs/>
          <w:szCs w:val="20"/>
          <w:lang w:eastAsia="zh-CN"/>
        </w:rPr>
        <w:t xml:space="preserve">Note: As for Rel-15, the configuration / enabling of </w:t>
      </w:r>
      <w:r>
        <w:rPr>
          <w:bCs/>
          <w:i/>
          <w:iCs/>
          <w:szCs w:val="20"/>
          <w:lang w:val="en-US"/>
        </w:rPr>
        <w:t>inter-</w:t>
      </w:r>
      <w:proofErr w:type="spellStart"/>
      <w:r>
        <w:rPr>
          <w:bCs/>
          <w:i/>
          <w:iCs/>
          <w:szCs w:val="20"/>
          <w:lang w:val="en-US"/>
        </w:rPr>
        <w:t>slotFrequencyHopping</w:t>
      </w:r>
      <w:proofErr w:type="spellEnd"/>
      <w:r>
        <w:rPr>
          <w:bCs/>
          <w:i/>
          <w:iCs/>
          <w:szCs w:val="20"/>
          <w:lang w:val="en-US"/>
        </w:rPr>
        <w:t xml:space="preserve"> </w:t>
      </w:r>
      <w:r>
        <w:rPr>
          <w:bCs/>
          <w:szCs w:val="20"/>
        </w:rPr>
        <w:t xml:space="preserve">and </w:t>
      </w:r>
      <w:proofErr w:type="spellStart"/>
      <w:r>
        <w:rPr>
          <w:bCs/>
          <w:i/>
          <w:iCs/>
          <w:szCs w:val="20"/>
        </w:rPr>
        <w:t>intraSlotFrequencyHopping</w:t>
      </w:r>
      <w:proofErr w:type="spellEnd"/>
      <w:r>
        <w:rPr>
          <w:bCs/>
          <w:szCs w:val="20"/>
        </w:rPr>
        <w:t xml:space="preserve"> is not supported. </w:t>
      </w:r>
    </w:p>
    <w:p w14:paraId="3BAB4A81" w14:textId="77777777" w:rsidR="002C30C0" w:rsidRDefault="002C30C0" w:rsidP="002C30C0">
      <w:pPr>
        <w:rPr>
          <w:rFonts w:ascii="Times" w:hAnsi="Times" w:cs="Times"/>
          <w:b/>
          <w:bCs/>
          <w:highlight w:val="green"/>
          <w:lang w:val="en-US"/>
        </w:rPr>
      </w:pPr>
      <w:r>
        <w:rPr>
          <w:rFonts w:cs="Times"/>
          <w:b/>
          <w:bCs/>
          <w:highlight w:val="green"/>
          <w:lang w:val="en-US"/>
        </w:rPr>
        <w:t>Agreement</w:t>
      </w:r>
    </w:p>
    <w:p w14:paraId="35561C2B" w14:textId="77777777" w:rsidR="002C30C0" w:rsidRDefault="002C30C0" w:rsidP="002C30C0">
      <w:pPr>
        <w:rPr>
          <w:rFonts w:cs="Times New Roman"/>
          <w:bCs/>
          <w:lang w:eastAsia="en-US"/>
        </w:rPr>
      </w:pPr>
      <w:r>
        <w:rPr>
          <w:bCs/>
        </w:rPr>
        <w:t xml:space="preserve">For sub-slot based PUCCH repetition, the following agreement from </w:t>
      </w:r>
      <w:proofErr w:type="spellStart"/>
      <w:r>
        <w:rPr>
          <w:bCs/>
        </w:rPr>
        <w:t>Cov</w:t>
      </w:r>
      <w:proofErr w:type="spellEnd"/>
      <w:r>
        <w:rPr>
          <w:bCs/>
        </w:rPr>
        <w:t xml:space="preserve">. </w:t>
      </w:r>
      <w:proofErr w:type="spellStart"/>
      <w:r>
        <w:rPr>
          <w:bCs/>
        </w:rPr>
        <w:t>Enh</w:t>
      </w:r>
      <w:proofErr w:type="spellEnd"/>
      <w:r>
        <w:rPr>
          <w:bCs/>
        </w:rPr>
        <w:t xml:space="preserve">. WI for </w:t>
      </w:r>
      <w:proofErr w:type="gramStart"/>
      <w:r>
        <w:rPr>
          <w:bCs/>
        </w:rPr>
        <w:t>slot-based</w:t>
      </w:r>
      <w:proofErr w:type="gramEnd"/>
      <w:r>
        <w:rPr>
          <w:bCs/>
        </w:rPr>
        <w:t xml:space="preserve">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C30C0" w14:paraId="12F1151C" w14:textId="77777777" w:rsidTr="002C30C0">
        <w:tc>
          <w:tcPr>
            <w:tcW w:w="9857" w:type="dxa"/>
            <w:tcBorders>
              <w:top w:val="single" w:sz="4" w:space="0" w:color="auto"/>
              <w:left w:val="single" w:sz="4" w:space="0" w:color="auto"/>
              <w:bottom w:val="single" w:sz="4" w:space="0" w:color="auto"/>
              <w:right w:val="single" w:sz="4" w:space="0" w:color="auto"/>
            </w:tcBorders>
            <w:hideMark/>
          </w:tcPr>
          <w:p w14:paraId="43836747" w14:textId="77777777" w:rsidR="002C30C0" w:rsidRDefault="002C30C0">
            <w:pPr>
              <w:shd w:val="clear" w:color="auto" w:fill="FFFFFF"/>
              <w:ind w:left="568"/>
              <w:rPr>
                <w:bCs/>
                <w:lang w:val="en-US"/>
              </w:rPr>
            </w:pPr>
            <w:r>
              <w:rPr>
                <w:bCs/>
                <w:lang w:val="en-US"/>
              </w:rPr>
              <w:t>Agreement</w:t>
            </w:r>
          </w:p>
          <w:p w14:paraId="231DD77A" w14:textId="77777777" w:rsidR="002C30C0" w:rsidRDefault="002C30C0" w:rsidP="00360E20">
            <w:pPr>
              <w:numPr>
                <w:ilvl w:val="0"/>
                <w:numId w:val="17"/>
              </w:numPr>
              <w:overflowPunct/>
              <w:autoSpaceDE/>
              <w:autoSpaceDN/>
              <w:adjustRightInd/>
              <w:spacing w:after="0"/>
              <w:ind w:left="1288"/>
              <w:jc w:val="left"/>
              <w:textAlignment w:val="auto"/>
              <w:rPr>
                <w:bCs/>
                <w:lang w:val="en-US" w:eastAsia="x-none"/>
              </w:rPr>
            </w:pPr>
            <w:r>
              <w:rPr>
                <w:bCs/>
                <w:lang w:val="en-US" w:eastAsia="x-none"/>
              </w:rPr>
              <w:t xml:space="preserve">In Rel-17, reuse the Rel-16 PUCCH repetition factors 2, 4, 8. </w:t>
            </w:r>
          </w:p>
          <w:p w14:paraId="4AE01E24" w14:textId="77777777" w:rsidR="002C30C0" w:rsidRDefault="002C30C0" w:rsidP="00360E20">
            <w:pPr>
              <w:numPr>
                <w:ilvl w:val="0"/>
                <w:numId w:val="17"/>
              </w:numPr>
              <w:overflowPunct/>
              <w:autoSpaceDE/>
              <w:autoSpaceDN/>
              <w:adjustRightInd/>
              <w:spacing w:after="0"/>
              <w:ind w:left="1288"/>
              <w:jc w:val="left"/>
              <w:textAlignment w:val="auto"/>
              <w:rPr>
                <w:bCs/>
                <w:lang w:val="en-US" w:eastAsia="x-none"/>
              </w:rPr>
            </w:pPr>
            <w:r>
              <w:rPr>
                <w:bCs/>
                <w:lang w:val="en-US" w:eastAsia="x-none"/>
              </w:rPr>
              <w:t>Do not support PUCCH repetition factor larger than 8 In Rel-17.</w:t>
            </w:r>
          </w:p>
        </w:tc>
      </w:tr>
    </w:tbl>
    <w:p w14:paraId="2D4DB5C6" w14:textId="77777777" w:rsidR="002C30C0" w:rsidRDefault="002C30C0" w:rsidP="002C30C0">
      <w:pPr>
        <w:rPr>
          <w:rFonts w:cs="Times"/>
          <w:b/>
          <w:bCs/>
          <w:highlight w:val="green"/>
          <w:lang w:val="en-US"/>
        </w:rPr>
      </w:pPr>
    </w:p>
    <w:p w14:paraId="7BB7C174" w14:textId="38F1BF89" w:rsidR="002C30C0" w:rsidRDefault="002C30C0" w:rsidP="002C30C0">
      <w:pPr>
        <w:rPr>
          <w:rFonts w:ascii="Times" w:hAnsi="Times" w:cs="Times"/>
          <w:b/>
          <w:bCs/>
          <w:highlight w:val="green"/>
          <w:lang w:val="en-US"/>
        </w:rPr>
      </w:pPr>
      <w:r>
        <w:rPr>
          <w:rFonts w:cs="Times"/>
          <w:b/>
          <w:bCs/>
          <w:highlight w:val="green"/>
          <w:lang w:val="en-US"/>
        </w:rPr>
        <w:t>Agreement</w:t>
      </w:r>
    </w:p>
    <w:p w14:paraId="53857168" w14:textId="77777777" w:rsidR="002C30C0" w:rsidRDefault="002C30C0" w:rsidP="002C30C0">
      <w:pPr>
        <w:rPr>
          <w:rFonts w:cs="Times New Roman"/>
          <w:bCs/>
        </w:rPr>
      </w:pPr>
      <w:r>
        <w:rPr>
          <w:bCs/>
        </w:rPr>
        <w:t xml:space="preserve">The RAN1#106-e agreement on the target slot definition is updated as follows (in </w:t>
      </w:r>
      <w:r>
        <w:rPr>
          <w:bCs/>
          <w:color w:val="FF0000"/>
        </w:rPr>
        <w:t>RED</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C30C0" w14:paraId="0B9BB43F" w14:textId="77777777" w:rsidTr="002C30C0">
        <w:tc>
          <w:tcPr>
            <w:tcW w:w="9857" w:type="dxa"/>
            <w:tcBorders>
              <w:top w:val="single" w:sz="4" w:space="0" w:color="auto"/>
              <w:left w:val="single" w:sz="4" w:space="0" w:color="auto"/>
              <w:bottom w:val="single" w:sz="4" w:space="0" w:color="auto"/>
              <w:right w:val="single" w:sz="4" w:space="0" w:color="auto"/>
            </w:tcBorders>
            <w:hideMark/>
          </w:tcPr>
          <w:p w14:paraId="415C7CC5" w14:textId="77777777" w:rsidR="002C30C0" w:rsidRDefault="002C30C0">
            <w:pPr>
              <w:ind w:left="568"/>
              <w:rPr>
                <w:b/>
                <w:bCs/>
                <w:lang w:val="en-US" w:eastAsia="x-none"/>
              </w:rPr>
            </w:pPr>
            <w:r>
              <w:rPr>
                <w:b/>
                <w:bCs/>
                <w:lang w:val="en-US" w:eastAsia="x-none"/>
              </w:rPr>
              <w:t>Agreement (from RAN1#106-e)</w:t>
            </w:r>
          </w:p>
          <w:p w14:paraId="142B712E" w14:textId="77777777" w:rsidR="002C30C0" w:rsidRDefault="002C30C0">
            <w:pPr>
              <w:ind w:left="568"/>
              <w:rPr>
                <w:strike/>
                <w:color w:val="FF0000"/>
                <w:lang w:val="en-US" w:eastAsia="en-US"/>
              </w:rPr>
            </w:pPr>
            <w:r>
              <w:rPr>
                <w:bCs/>
              </w:rPr>
              <w:t>For SPS HARQ-ACK deferral, the target PUCCH slot is defined as the next PUCCH slot</w:t>
            </w:r>
            <w:r>
              <w:rPr>
                <w:bCs/>
                <w:color w:val="FF0000"/>
              </w:rPr>
              <w:t>,</w:t>
            </w:r>
            <w:r>
              <w:rPr>
                <w:bCs/>
              </w:rPr>
              <w:t xml:space="preserve"> where </w:t>
            </w:r>
            <w:r>
              <w:rPr>
                <w:bCs/>
                <w:color w:val="FF0000"/>
              </w:rPr>
              <w:t>after performing the (Rel-16) UCI multiplexing operation into a PUCCH or PUSCH if any, the UE would be either (</w:t>
            </w:r>
            <w:proofErr w:type="spellStart"/>
            <w:r>
              <w:rPr>
                <w:bCs/>
                <w:color w:val="FF0000"/>
              </w:rPr>
              <w:t>i</w:t>
            </w:r>
            <w:proofErr w:type="spellEnd"/>
            <w:r>
              <w:rPr>
                <w:bCs/>
                <w:color w:val="FF0000"/>
              </w:rPr>
              <w:t xml:space="preserve">) transmitting HARQ-ACK using a PUCCH/PUSCH other than the PUCCH determined from </w:t>
            </w:r>
            <w:r>
              <w:rPr>
                <w:bCs/>
                <w:i/>
                <w:iCs/>
                <w:color w:val="FF0000"/>
              </w:rPr>
              <w:t>PUCCH SPS-PUCCH-AN-List-r16</w:t>
            </w:r>
            <w:r>
              <w:rPr>
                <w:bCs/>
                <w:color w:val="FF0000"/>
              </w:rPr>
              <w:t xml:space="preserve"> or </w:t>
            </w:r>
            <w:r>
              <w:rPr>
                <w:bCs/>
                <w:i/>
                <w:iCs/>
                <w:color w:val="FF0000"/>
              </w:rPr>
              <w:t>n1PUCCH-AN</w:t>
            </w:r>
            <w:r>
              <w:rPr>
                <w:bCs/>
                <w:color w:val="FF0000"/>
              </w:rPr>
              <w:t xml:space="preserve"> or (ii)  would be transmitting HARQ-ACK using a PUCCH resource configured in </w:t>
            </w:r>
            <w:r>
              <w:rPr>
                <w:bCs/>
                <w:i/>
                <w:iCs/>
                <w:color w:val="FF0000"/>
              </w:rPr>
              <w:t>PUCCH SPS-PUCCH-AN-List-r16</w:t>
            </w:r>
            <w:r>
              <w:rPr>
                <w:bCs/>
                <w:color w:val="FF0000"/>
              </w:rPr>
              <w:t xml:space="preserve"> or </w:t>
            </w:r>
            <w:r>
              <w:rPr>
                <w:bCs/>
                <w:i/>
                <w:iCs/>
                <w:color w:val="FF0000"/>
              </w:rPr>
              <w:t>n1PUCCH-AN</w:t>
            </w:r>
            <w:r>
              <w:rPr>
                <w:bCs/>
                <w:color w:val="FF0000"/>
              </w:rPr>
              <w:t xml:space="preserve"> being regarded as valid.</w:t>
            </w:r>
            <w:r>
              <w:rPr>
                <w:bCs/>
              </w:rPr>
              <w:t xml:space="preserve"> </w:t>
            </w:r>
            <w:r>
              <w:rPr>
                <w:i/>
                <w:iCs/>
                <w:strike/>
                <w:color w:val="FF0000"/>
              </w:rPr>
              <w:t xml:space="preserve"> sps-PUCCH-AN-List-r16</w:t>
            </w:r>
            <w:r>
              <w:rPr>
                <w:strike/>
                <w:color w:val="FF0000"/>
              </w:rPr>
              <w:t> or</w:t>
            </w:r>
            <w:r>
              <w:rPr>
                <w:i/>
                <w:iCs/>
                <w:strike/>
                <w:color w:val="FF0000"/>
              </w:rPr>
              <w:t> n1PUCCH-AN</w:t>
            </w:r>
            <w:r>
              <w:rPr>
                <w:strike/>
                <w:color w:val="FF0000"/>
              </w:rPr>
              <w:t> PUCCH resource is regarded as valid</w:t>
            </w:r>
            <w:r>
              <w:rPr>
                <w:i/>
                <w:iCs/>
                <w:strike/>
                <w:color w:val="FF0000"/>
              </w:rPr>
              <w:t>, </w:t>
            </w:r>
            <w:r>
              <w:rPr>
                <w:strike/>
                <w:color w:val="FF0000"/>
              </w:rPr>
              <w:t>or a PUCCH resource</w:t>
            </w:r>
            <w:r>
              <w:rPr>
                <w:i/>
                <w:iCs/>
                <w:strike/>
                <w:color w:val="FF0000"/>
              </w:rPr>
              <w:t> (from PUCCH-ResourceSet, </w:t>
            </w:r>
            <w:proofErr w:type="gramStart"/>
            <w:r>
              <w:rPr>
                <w:i/>
                <w:iCs/>
                <w:strike/>
                <w:color w:val="FF0000"/>
              </w:rPr>
              <w:t>i.e.</w:t>
            </w:r>
            <w:proofErr w:type="gramEnd"/>
            <w:r>
              <w:rPr>
                <w:i/>
                <w:iCs/>
                <w:strike/>
                <w:color w:val="FF0000"/>
              </w:rPr>
              <w:t xml:space="preserve"> DG PDSCH HARQ multiplexed</w:t>
            </w:r>
            <w:r>
              <w:rPr>
                <w:strike/>
                <w:color w:val="FF0000"/>
              </w:rPr>
              <w:t>) is dynamically indicated</w:t>
            </w:r>
          </w:p>
          <w:p w14:paraId="61A19C7E" w14:textId="77777777" w:rsidR="002C30C0" w:rsidRDefault="002C30C0" w:rsidP="00360E20">
            <w:pPr>
              <w:numPr>
                <w:ilvl w:val="0"/>
                <w:numId w:val="18"/>
              </w:numPr>
              <w:tabs>
                <w:tab w:val="clear" w:pos="720"/>
                <w:tab w:val="num" w:pos="1288"/>
              </w:tabs>
              <w:overflowPunct/>
              <w:autoSpaceDE/>
              <w:autoSpaceDN/>
              <w:adjustRightInd/>
              <w:spacing w:after="0"/>
              <w:ind w:left="1288"/>
              <w:textAlignment w:val="auto"/>
              <w:rPr>
                <w:rFonts w:eastAsia="Times New Roman"/>
                <w:bCs/>
              </w:rPr>
            </w:pPr>
            <w:r>
              <w:rPr>
                <w:rFonts w:eastAsia="Times New Roman"/>
                <w:bCs/>
              </w:rPr>
              <w:t>The target PUCCH slot determination is based on the total HARQ-ACK payload size including deferred SPS HARQ-ACK information and non-deferred HARQ-ACK information (if any) of a candidate target PUCCH slot</w:t>
            </w:r>
          </w:p>
          <w:p w14:paraId="0FFD831D" w14:textId="77777777" w:rsidR="002C30C0" w:rsidRDefault="002C30C0" w:rsidP="00360E20">
            <w:pPr>
              <w:numPr>
                <w:ilvl w:val="0"/>
                <w:numId w:val="18"/>
              </w:numPr>
              <w:tabs>
                <w:tab w:val="clear" w:pos="720"/>
                <w:tab w:val="num" w:pos="1288"/>
              </w:tabs>
              <w:overflowPunct/>
              <w:autoSpaceDE/>
              <w:autoSpaceDN/>
              <w:adjustRightInd/>
              <w:spacing w:after="0"/>
              <w:ind w:left="1288"/>
              <w:textAlignment w:val="auto"/>
              <w:rPr>
                <w:rFonts w:eastAsia="Times New Roman"/>
                <w:b/>
                <w:bCs/>
              </w:rPr>
            </w:pPr>
            <w:r>
              <w:rPr>
                <w:rFonts w:eastAsia="Times New Roman"/>
                <w:bCs/>
              </w:rPr>
              <w:t>The final PUCCH resource selection in the target PUCCH slot in terms of PUCCH resource set and PUCCH resource ID follows the Rel-16 procedures.</w:t>
            </w:r>
          </w:p>
        </w:tc>
      </w:tr>
    </w:tbl>
    <w:p w14:paraId="6F5E9E04" w14:textId="77777777" w:rsidR="002C30C0" w:rsidRDefault="002C30C0" w:rsidP="002C30C0">
      <w:pPr>
        <w:rPr>
          <w:rFonts w:ascii="Arial" w:eastAsia="Batang" w:hAnsi="Arial" w:cs="Arial"/>
          <w:color w:val="1F497D"/>
          <w:lang w:eastAsia="ko-KR"/>
        </w:rPr>
      </w:pPr>
    </w:p>
    <w:p w14:paraId="1BE0E416" w14:textId="77777777" w:rsidR="002C30C0" w:rsidRDefault="002C30C0" w:rsidP="002C30C0">
      <w:pPr>
        <w:rPr>
          <w:rFonts w:ascii="Times" w:hAnsi="Times" w:cs="Times"/>
          <w:b/>
          <w:bCs/>
          <w:highlight w:val="green"/>
          <w:lang w:val="en-US"/>
        </w:rPr>
      </w:pPr>
      <w:r>
        <w:rPr>
          <w:rFonts w:cs="Times"/>
          <w:b/>
          <w:bCs/>
          <w:highlight w:val="green"/>
          <w:lang w:val="en-US"/>
        </w:rPr>
        <w:t>Agreement</w:t>
      </w:r>
    </w:p>
    <w:p w14:paraId="1D9AD15F" w14:textId="77777777" w:rsidR="002C30C0" w:rsidRDefault="002C30C0" w:rsidP="002C30C0">
      <w:pPr>
        <w:rPr>
          <w:rFonts w:cs="Times"/>
          <w:bCs/>
        </w:rPr>
      </w:pPr>
      <w:r>
        <w:rPr>
          <w:rFonts w:cs="Times"/>
          <w:bCs/>
        </w:rPr>
        <w:t xml:space="preserve">Support PUCCH cell switching based on dynamic indication in the DCI using DCI format 1_2 for a UE supporting DCI format 1_2. </w:t>
      </w:r>
    </w:p>
    <w:p w14:paraId="71589927" w14:textId="04C2598C" w:rsidR="002C30C0" w:rsidRPr="002C30C0" w:rsidRDefault="002C30C0" w:rsidP="00360E20">
      <w:pPr>
        <w:numPr>
          <w:ilvl w:val="0"/>
          <w:numId w:val="19"/>
        </w:numPr>
        <w:overflowPunct/>
        <w:autoSpaceDE/>
        <w:autoSpaceDN/>
        <w:adjustRightInd/>
        <w:spacing w:after="0"/>
        <w:textAlignment w:val="auto"/>
        <w:rPr>
          <w:rFonts w:cs="Times"/>
          <w:bCs/>
        </w:rPr>
      </w:pPr>
      <w:r>
        <w:rPr>
          <w:rFonts w:cs="Times"/>
          <w:bCs/>
        </w:rPr>
        <w:t xml:space="preserve">The presence of the ‘PUCCH carrier switching’ bitfield in DCI format 1_2 is RRC configured. </w:t>
      </w:r>
    </w:p>
    <w:p w14:paraId="6EF85744" w14:textId="77777777" w:rsidR="002C30C0" w:rsidRPr="002C30C0" w:rsidRDefault="002C30C0" w:rsidP="002C30C0">
      <w:pPr>
        <w:rPr>
          <w:rFonts w:eastAsia="SimSun" w:cs="Times"/>
          <w:b/>
          <w:bCs/>
          <w:u w:val="single"/>
          <w:lang w:val="en-US"/>
        </w:rPr>
      </w:pPr>
      <w:r w:rsidRPr="002C30C0">
        <w:rPr>
          <w:rFonts w:cs="Times"/>
          <w:b/>
          <w:bCs/>
          <w:u w:val="single"/>
        </w:rPr>
        <w:t>Conclusion</w:t>
      </w:r>
    </w:p>
    <w:p w14:paraId="4838AD56" w14:textId="77777777" w:rsidR="002C30C0" w:rsidRDefault="002C30C0" w:rsidP="002C30C0">
      <w:pPr>
        <w:rPr>
          <w:rFonts w:eastAsia="Batang" w:cs="Times"/>
          <w:bCs/>
        </w:rPr>
      </w:pPr>
      <w:r>
        <w:rPr>
          <w:rFonts w:cs="Times"/>
          <w:bCs/>
        </w:rPr>
        <w:t xml:space="preserve">If the UE is not configured with Rel-17 Intra-UE multiplexing, SPS HARQ for deferral of different PHY priorities can be separately deferred with the target PUCCHs separately </w:t>
      </w:r>
      <w:proofErr w:type="spellStart"/>
      <w:r>
        <w:rPr>
          <w:rFonts w:cs="Times"/>
          <w:bCs/>
        </w:rPr>
        <w:t>determinated</w:t>
      </w:r>
      <w:proofErr w:type="spellEnd"/>
      <w:r>
        <w:rPr>
          <w:rFonts w:cs="Times"/>
          <w:bCs/>
        </w:rPr>
        <w:t xml:space="preserve"> according to their respective PHY priorities.</w:t>
      </w:r>
    </w:p>
    <w:p w14:paraId="62D90A82" w14:textId="2BD7763E" w:rsidR="002C30C0" w:rsidRPr="002C30C0" w:rsidRDefault="002C30C0" w:rsidP="00360E20">
      <w:pPr>
        <w:pStyle w:val="ListParagraph"/>
        <w:numPr>
          <w:ilvl w:val="0"/>
          <w:numId w:val="20"/>
        </w:numPr>
        <w:spacing w:after="0"/>
        <w:rPr>
          <w:rFonts w:cs="Times"/>
          <w:bCs/>
          <w:iCs/>
          <w:szCs w:val="20"/>
          <w:lang w:eastAsia="zh-CN"/>
        </w:rPr>
      </w:pPr>
      <w:r>
        <w:rPr>
          <w:rFonts w:cs="Times"/>
          <w:bCs/>
          <w:iCs/>
          <w:szCs w:val="20"/>
          <w:lang w:eastAsia="zh-CN"/>
        </w:rPr>
        <w:t>FFS on the PHY priority handling for SPS HARQ deferral if the UE configured with Rel-17 Intra-UE multiplexing</w:t>
      </w:r>
    </w:p>
    <w:p w14:paraId="3B750E4B" w14:textId="77777777" w:rsidR="002C30C0" w:rsidRDefault="002C30C0" w:rsidP="002C30C0">
      <w:pPr>
        <w:rPr>
          <w:rFonts w:cs="Times"/>
          <w:b/>
          <w:bCs/>
          <w:highlight w:val="green"/>
          <w:lang w:val="en-US"/>
        </w:rPr>
      </w:pPr>
      <w:r>
        <w:rPr>
          <w:rFonts w:cs="Times"/>
          <w:b/>
          <w:bCs/>
          <w:highlight w:val="green"/>
          <w:lang w:val="en-US"/>
        </w:rPr>
        <w:t>Agreement</w:t>
      </w:r>
    </w:p>
    <w:p w14:paraId="14B230C2" w14:textId="77777777" w:rsidR="002C30C0" w:rsidRDefault="002C30C0" w:rsidP="002C30C0">
      <w:pPr>
        <w:rPr>
          <w:rFonts w:cs="Times"/>
          <w:bCs/>
        </w:rPr>
      </w:pPr>
      <w:r>
        <w:rPr>
          <w:rFonts w:cs="Times"/>
          <w:bCs/>
        </w:rPr>
        <w:t>For one-shot HARQ re-transmission on PUCCH, the triggering DCI dynamically indicates a ‘HARQ re-</w:t>
      </w:r>
      <w:proofErr w:type="spellStart"/>
      <w:r>
        <w:rPr>
          <w:rFonts w:cs="Times"/>
          <w:bCs/>
        </w:rPr>
        <w:t>tx</w:t>
      </w:r>
      <w:proofErr w:type="spellEnd"/>
      <w:r>
        <w:rPr>
          <w:rFonts w:cs="Times"/>
          <w:bCs/>
        </w:rPr>
        <w:t xml:space="preserve"> offset’ which is used to define the offset in number of PUCCH slots/sub-slots between the triggering DCI and the PUCCH slot/sub-</w:t>
      </w:r>
      <w:r>
        <w:rPr>
          <w:rFonts w:cs="Times"/>
          <w:bCs/>
        </w:rPr>
        <w:lastRenderedPageBreak/>
        <w:t xml:space="preserve">slot of the HARQ-ACK codebook to be re-transmitted. For the triggering DCI received in slot/sub-slot </w:t>
      </w:r>
      <w:r>
        <w:rPr>
          <w:rFonts w:cs="Times"/>
          <w:bCs/>
          <w:iCs/>
        </w:rPr>
        <w:t>m</w:t>
      </w:r>
      <w:r>
        <w:rPr>
          <w:rFonts w:cs="Times"/>
          <w:bCs/>
        </w:rPr>
        <w:t>, indicating the HARQ-ACK re-</w:t>
      </w:r>
      <w:proofErr w:type="spellStart"/>
      <w:r>
        <w:rPr>
          <w:rFonts w:cs="Times"/>
          <w:bCs/>
        </w:rPr>
        <w:t>tx</w:t>
      </w:r>
      <w:proofErr w:type="spellEnd"/>
      <w:r>
        <w:rPr>
          <w:rFonts w:cs="Times"/>
          <w:bCs/>
        </w:rPr>
        <w:t xml:space="preserve"> in slot/sub-slot </w:t>
      </w:r>
      <w:proofErr w:type="spellStart"/>
      <w:r>
        <w:rPr>
          <w:rFonts w:cs="Times"/>
          <w:bCs/>
          <w:iCs/>
        </w:rPr>
        <w:t>m+k</w:t>
      </w:r>
      <w:proofErr w:type="spellEnd"/>
      <w:r>
        <w:rPr>
          <w:rFonts w:cs="Times"/>
          <w:bCs/>
        </w:rPr>
        <w:t xml:space="preserve"> and indicating </w:t>
      </w:r>
      <w:proofErr w:type="spellStart"/>
      <w:r>
        <w:rPr>
          <w:rFonts w:cs="Times"/>
          <w:bCs/>
          <w:iCs/>
        </w:rPr>
        <w:t>HARQ_retx_offset</w:t>
      </w:r>
      <w:proofErr w:type="spellEnd"/>
      <w:r>
        <w:rPr>
          <w:rFonts w:cs="Times"/>
          <w:bCs/>
        </w:rPr>
        <w:t xml:space="preserve">, the PUCCH slot/sub-slot </w:t>
      </w:r>
      <w:r>
        <w:rPr>
          <w:rFonts w:cs="Times"/>
          <w:bCs/>
          <w:iCs/>
        </w:rPr>
        <w:t>n</w:t>
      </w:r>
      <w:r>
        <w:rPr>
          <w:rFonts w:cs="Times"/>
          <w:bCs/>
        </w:rPr>
        <w:t xml:space="preserve"> of the HARQ-ACK codebook to be re-transmitted is determined as either: </w:t>
      </w:r>
    </w:p>
    <w:p w14:paraId="13055055" w14:textId="77777777" w:rsidR="002C30C0" w:rsidRDefault="002C30C0" w:rsidP="00360E20">
      <w:pPr>
        <w:pStyle w:val="ListParagraph"/>
        <w:numPr>
          <w:ilvl w:val="0"/>
          <w:numId w:val="21"/>
        </w:numPr>
        <w:spacing w:after="0"/>
        <w:jc w:val="both"/>
        <w:rPr>
          <w:rFonts w:cs="Times"/>
          <w:bCs/>
          <w:szCs w:val="20"/>
          <w:lang w:val="sv-SE" w:eastAsia="zh-CN"/>
        </w:rPr>
      </w:pPr>
      <w:r>
        <w:rPr>
          <w:rFonts w:cs="Times"/>
          <w:bCs/>
          <w:szCs w:val="20"/>
          <w:lang w:val="sv-SE" w:eastAsia="zh-CN"/>
        </w:rPr>
        <w:t xml:space="preserve">Alt. 1: </w:t>
      </w:r>
      <w:r>
        <w:rPr>
          <w:rFonts w:cs="Times"/>
          <w:bCs/>
          <w:iCs/>
          <w:szCs w:val="20"/>
          <w:lang w:val="sv-SE" w:eastAsia="zh-CN"/>
        </w:rPr>
        <w:t xml:space="preserve">n = m </w:t>
      </w:r>
      <w:r>
        <w:rPr>
          <w:rFonts w:cs="Times"/>
          <w:bCs/>
          <w:szCs w:val="20"/>
          <w:lang w:val="sv-SE" w:eastAsia="zh-CN"/>
        </w:rPr>
        <w:t>-</w:t>
      </w:r>
      <w:r>
        <w:rPr>
          <w:rFonts w:cs="Times"/>
          <w:bCs/>
          <w:iCs/>
          <w:szCs w:val="20"/>
          <w:lang w:val="sv-SE" w:eastAsia="zh-CN"/>
        </w:rPr>
        <w:t xml:space="preserve"> HARQ_retx_offset</w:t>
      </w:r>
    </w:p>
    <w:p w14:paraId="4DE775CA" w14:textId="77777777" w:rsidR="002C30C0" w:rsidRDefault="002C30C0" w:rsidP="00360E20">
      <w:pPr>
        <w:pStyle w:val="ListParagraph"/>
        <w:numPr>
          <w:ilvl w:val="0"/>
          <w:numId w:val="21"/>
        </w:numPr>
        <w:spacing w:after="0"/>
        <w:jc w:val="both"/>
        <w:rPr>
          <w:rFonts w:cs="Times"/>
          <w:bCs/>
          <w:szCs w:val="20"/>
          <w:lang w:val="sv-SE" w:eastAsia="zh-CN"/>
        </w:rPr>
      </w:pPr>
      <w:r>
        <w:rPr>
          <w:rFonts w:cs="Times"/>
          <w:bCs/>
          <w:szCs w:val="20"/>
          <w:lang w:val="sv-SE" w:eastAsia="zh-CN"/>
        </w:rPr>
        <w:t xml:space="preserve">Alt. 2: </w:t>
      </w:r>
      <w:r>
        <w:rPr>
          <w:rFonts w:cs="Times"/>
          <w:bCs/>
          <w:iCs/>
          <w:szCs w:val="20"/>
          <w:lang w:val="sv-SE" w:eastAsia="zh-CN"/>
        </w:rPr>
        <w:t>n = m + k - HARQ_retx_offset</w:t>
      </w:r>
    </w:p>
    <w:p w14:paraId="387830BE" w14:textId="4AF2750E" w:rsidR="002C30C0" w:rsidRPr="002C30C0" w:rsidRDefault="002C30C0" w:rsidP="00360E20">
      <w:pPr>
        <w:pStyle w:val="ListParagraph"/>
        <w:numPr>
          <w:ilvl w:val="0"/>
          <w:numId w:val="21"/>
        </w:numPr>
        <w:spacing w:after="0"/>
        <w:jc w:val="both"/>
        <w:rPr>
          <w:rFonts w:cs="Times"/>
          <w:bCs/>
          <w:iCs/>
          <w:szCs w:val="20"/>
          <w:lang w:eastAsia="zh-CN"/>
        </w:rPr>
      </w:pPr>
      <w:r>
        <w:rPr>
          <w:rFonts w:cs="Times"/>
          <w:bCs/>
          <w:iCs/>
          <w:szCs w:val="20"/>
          <w:lang w:eastAsia="zh-CN"/>
        </w:rPr>
        <w:t>FFS: value range of the HARQ-</w:t>
      </w:r>
      <w:proofErr w:type="spellStart"/>
      <w:r>
        <w:rPr>
          <w:rFonts w:cs="Times"/>
          <w:bCs/>
          <w:iCs/>
          <w:szCs w:val="20"/>
          <w:lang w:eastAsia="zh-CN"/>
        </w:rPr>
        <w:t>retx_offset</w:t>
      </w:r>
      <w:proofErr w:type="spellEnd"/>
    </w:p>
    <w:p w14:paraId="75F2A8C9" w14:textId="77777777" w:rsidR="002C30C0" w:rsidRDefault="002C30C0" w:rsidP="002C30C0">
      <w:pPr>
        <w:rPr>
          <w:rFonts w:cs="Times"/>
          <w:b/>
          <w:bCs/>
          <w:highlight w:val="green"/>
          <w:lang w:val="en-US"/>
        </w:rPr>
      </w:pPr>
      <w:r>
        <w:rPr>
          <w:rFonts w:cs="Times"/>
          <w:b/>
          <w:bCs/>
          <w:highlight w:val="green"/>
          <w:lang w:val="en-US"/>
        </w:rPr>
        <w:t>Agreement</w:t>
      </w:r>
    </w:p>
    <w:p w14:paraId="794216F6" w14:textId="77777777" w:rsidR="002C30C0" w:rsidRDefault="002C30C0" w:rsidP="002C30C0">
      <w:pPr>
        <w:rPr>
          <w:rFonts w:cs="Times"/>
          <w:bCs/>
          <w:lang w:eastAsia="en-US"/>
        </w:rPr>
      </w:pPr>
      <w:r>
        <w:rPr>
          <w:rFonts w:cs="Times"/>
          <w:bCs/>
        </w:rPr>
        <w:t>Down-select in RAN1#107-e from Alt. 1 &amp; Alt. 3 below:</w:t>
      </w:r>
    </w:p>
    <w:p w14:paraId="7777C397" w14:textId="77777777" w:rsidR="002C30C0" w:rsidRDefault="002C30C0" w:rsidP="002C30C0">
      <w:pPr>
        <w:ind w:left="284"/>
        <w:rPr>
          <w:rFonts w:cs="Times"/>
          <w:bCs/>
          <w:lang w:val="en-US"/>
        </w:rPr>
      </w:pPr>
      <w:r>
        <w:rPr>
          <w:rFonts w:cs="Times"/>
          <w:bCs/>
        </w:rPr>
        <w:t>For PUCCH carrier switching based on semi-static operation, for the case the PCell slot to be longer than the target PUCCH cell slot or sub-slot (i.e. multiple target PUCCH cell slots overlapping with a single PCell slot</w:t>
      </w:r>
      <w:proofErr w:type="gramStart"/>
      <w:r>
        <w:rPr>
          <w:rFonts w:cs="Times"/>
          <w:bCs/>
        </w:rPr>
        <w:t>),  the</w:t>
      </w:r>
      <w:proofErr w:type="gramEnd"/>
      <w:r>
        <w:rPr>
          <w:rFonts w:cs="Times"/>
          <w:bCs/>
        </w:rPr>
        <w:t xml:space="preserve"> following PUCCH cell slot is used for UCI transmission:</w:t>
      </w:r>
    </w:p>
    <w:p w14:paraId="48976B2B" w14:textId="77777777" w:rsidR="002C30C0" w:rsidRDefault="002C30C0" w:rsidP="00360E20">
      <w:pPr>
        <w:pStyle w:val="ListParagraph"/>
        <w:numPr>
          <w:ilvl w:val="0"/>
          <w:numId w:val="22"/>
        </w:numPr>
        <w:spacing w:after="0"/>
        <w:rPr>
          <w:rFonts w:cs="Times"/>
          <w:bCs/>
          <w:szCs w:val="20"/>
        </w:rPr>
      </w:pPr>
      <w:r>
        <w:rPr>
          <w:rFonts w:cs="Times"/>
          <w:bCs/>
          <w:szCs w:val="20"/>
        </w:rPr>
        <w:t>Alt. 1: the first target PUCCH slot overlapping with the PCell slot</w:t>
      </w:r>
    </w:p>
    <w:p w14:paraId="73F73F70" w14:textId="77777777" w:rsidR="002C30C0" w:rsidRDefault="002C30C0" w:rsidP="00360E20">
      <w:pPr>
        <w:pStyle w:val="ListParagraph"/>
        <w:numPr>
          <w:ilvl w:val="0"/>
          <w:numId w:val="22"/>
        </w:numPr>
        <w:spacing w:after="0"/>
        <w:rPr>
          <w:rFonts w:cs="Times"/>
          <w:bCs/>
          <w:szCs w:val="20"/>
        </w:rPr>
      </w:pPr>
      <w:r>
        <w:rPr>
          <w:rFonts w:cs="Times"/>
          <w:bCs/>
          <w:szCs w:val="20"/>
        </w:rPr>
        <w:t>Alt. 3: using a relative slot-offset within the reference cell slot, the relative slot offset is configured in the time domain pattern (</w:t>
      </w:r>
      <w:proofErr w:type="gramStart"/>
      <w:r>
        <w:rPr>
          <w:rFonts w:cs="Times"/>
          <w:bCs/>
          <w:szCs w:val="20"/>
        </w:rPr>
        <w:t>i.e.</w:t>
      </w:r>
      <w:proofErr w:type="gramEnd"/>
      <w:r>
        <w:rPr>
          <w:rFonts w:cs="Times"/>
          <w:bCs/>
          <w:szCs w:val="20"/>
        </w:rPr>
        <w:t xml:space="preserve"> time domain pattern contains ‘cell index’ &amp; ‘</w:t>
      </w:r>
      <w:proofErr w:type="spellStart"/>
      <w:r>
        <w:rPr>
          <w:rFonts w:cs="Times"/>
          <w:bCs/>
          <w:szCs w:val="20"/>
        </w:rPr>
        <w:t>slot_offset</w:t>
      </w:r>
      <w:proofErr w:type="spellEnd"/>
      <w:r>
        <w:rPr>
          <w:rFonts w:cs="Times"/>
          <w:bCs/>
          <w:szCs w:val="20"/>
        </w:rPr>
        <w:t>’ for each reference cell slot)</w:t>
      </w:r>
    </w:p>
    <w:p w14:paraId="764BD30E" w14:textId="40E7AAD9" w:rsidR="002C30C0" w:rsidRPr="002C30C0" w:rsidRDefault="002C30C0" w:rsidP="00360E20">
      <w:pPr>
        <w:pStyle w:val="ListParagraph"/>
        <w:numPr>
          <w:ilvl w:val="1"/>
          <w:numId w:val="22"/>
        </w:numPr>
        <w:spacing w:after="0"/>
        <w:rPr>
          <w:rFonts w:cs="Times"/>
          <w:bCs/>
          <w:iCs/>
          <w:szCs w:val="20"/>
        </w:rPr>
      </w:pPr>
      <w:r>
        <w:rPr>
          <w:rFonts w:cs="Times"/>
          <w:bCs/>
          <w:iCs/>
          <w:szCs w:val="20"/>
        </w:rPr>
        <w:t>Note: different relative slot offset can be configured for each reference cell slot in the time domain pattern, details see R1-2108829</w:t>
      </w:r>
    </w:p>
    <w:p w14:paraId="55ECB87F" w14:textId="77777777" w:rsidR="002C30C0" w:rsidRDefault="002C30C0" w:rsidP="002C30C0">
      <w:pPr>
        <w:rPr>
          <w:rFonts w:cs="Times"/>
          <w:b/>
          <w:bCs/>
          <w:highlight w:val="green"/>
          <w:lang w:val="en-US"/>
        </w:rPr>
      </w:pPr>
      <w:r>
        <w:rPr>
          <w:rFonts w:cs="Times"/>
          <w:b/>
          <w:bCs/>
          <w:highlight w:val="green"/>
          <w:lang w:val="en-US"/>
        </w:rPr>
        <w:t>Agreement</w:t>
      </w:r>
    </w:p>
    <w:p w14:paraId="756EB614" w14:textId="77777777" w:rsidR="002C30C0" w:rsidRDefault="002C30C0" w:rsidP="002C30C0">
      <w:pPr>
        <w:rPr>
          <w:rFonts w:cs="Times"/>
          <w:bCs/>
          <w:lang w:eastAsia="en-US"/>
        </w:rPr>
      </w:pPr>
      <w:r>
        <w:rPr>
          <w:rFonts w:cs="Times"/>
          <w:bCs/>
        </w:rPr>
        <w:t>Down-select in RAN1#107-e from Alt. 2 &amp; Alt. 4 below:</w:t>
      </w:r>
    </w:p>
    <w:p w14:paraId="334C0438" w14:textId="77777777" w:rsidR="002C30C0" w:rsidRDefault="002C30C0" w:rsidP="002C30C0">
      <w:pPr>
        <w:ind w:left="284"/>
        <w:rPr>
          <w:rFonts w:cs="Times"/>
          <w:bCs/>
          <w:lang w:val="en-US"/>
        </w:rPr>
      </w:pPr>
      <w:r>
        <w:rPr>
          <w:rFonts w:cs="Times"/>
          <w:bCs/>
        </w:rPr>
        <w:t xml:space="preserve">For PUCCH carrier switching based on semi-static operation, for the case the PCell slot to be shorter than the target PUCCH cell slot,  </w:t>
      </w:r>
    </w:p>
    <w:p w14:paraId="064AA201" w14:textId="77777777" w:rsidR="002C30C0" w:rsidRDefault="002C30C0" w:rsidP="00360E20">
      <w:pPr>
        <w:pStyle w:val="ListParagraph"/>
        <w:numPr>
          <w:ilvl w:val="0"/>
          <w:numId w:val="22"/>
        </w:numPr>
        <w:spacing w:after="0"/>
        <w:rPr>
          <w:rFonts w:cs="Times"/>
          <w:bCs/>
          <w:szCs w:val="20"/>
        </w:rPr>
      </w:pPr>
      <w:r>
        <w:rPr>
          <w:rFonts w:cs="Times"/>
          <w:bCs/>
          <w:szCs w:val="20"/>
        </w:rPr>
        <w:t>Alt. 2: the UE does not expect the same UCI type (</w:t>
      </w:r>
      <w:proofErr w:type="gramStart"/>
      <w:r>
        <w:rPr>
          <w:rFonts w:cs="Times"/>
          <w:bCs/>
          <w:szCs w:val="20"/>
        </w:rPr>
        <w:t>i.e.</w:t>
      </w:r>
      <w:proofErr w:type="gramEnd"/>
      <w:r>
        <w:rPr>
          <w:rFonts w:cs="Times"/>
          <w:bCs/>
          <w:szCs w:val="20"/>
        </w:rPr>
        <w:t xml:space="preserve"> HARQ-ACK, SR or CSI) from more than one PCell PUCCH slot to be overlapping with a single dynamically indicated PUCCH cell slot</w:t>
      </w:r>
    </w:p>
    <w:p w14:paraId="7835A2AD" w14:textId="77777777" w:rsidR="002C30C0" w:rsidRDefault="002C30C0" w:rsidP="00360E20">
      <w:pPr>
        <w:pStyle w:val="ListParagraph"/>
        <w:numPr>
          <w:ilvl w:val="1"/>
          <w:numId w:val="22"/>
        </w:numPr>
        <w:spacing w:after="0"/>
        <w:rPr>
          <w:rFonts w:cs="Times"/>
          <w:bCs/>
          <w:i/>
          <w:iCs/>
          <w:szCs w:val="20"/>
        </w:rPr>
      </w:pPr>
      <w:r>
        <w:rPr>
          <w:rFonts w:cs="Times"/>
          <w:bCs/>
          <w:i/>
          <w:iCs/>
          <w:szCs w:val="20"/>
        </w:rPr>
        <w:t xml:space="preserve">Note: there can be </w:t>
      </w:r>
      <w:proofErr w:type="gramStart"/>
      <w:r>
        <w:rPr>
          <w:rFonts w:cs="Times"/>
          <w:bCs/>
          <w:i/>
          <w:iCs/>
          <w:szCs w:val="20"/>
        </w:rPr>
        <w:t>e.g.</w:t>
      </w:r>
      <w:proofErr w:type="gramEnd"/>
      <w:r>
        <w:rPr>
          <w:rFonts w:cs="Times"/>
          <w:bCs/>
          <w:i/>
          <w:iCs/>
          <w:szCs w:val="20"/>
        </w:rPr>
        <w:t xml:space="preserve"> HARQ-ACK only be present in either of the overlapping slots, but not in more than one overlapping slot. </w:t>
      </w:r>
    </w:p>
    <w:p w14:paraId="1930C2CC" w14:textId="7369FCE1" w:rsidR="002C30C0" w:rsidRPr="002E276B" w:rsidRDefault="002C30C0" w:rsidP="00360E20">
      <w:pPr>
        <w:pStyle w:val="ListParagraph"/>
        <w:numPr>
          <w:ilvl w:val="0"/>
          <w:numId w:val="22"/>
        </w:numPr>
        <w:spacing w:after="0"/>
        <w:rPr>
          <w:rFonts w:cs="Times"/>
          <w:bCs/>
          <w:szCs w:val="20"/>
        </w:rPr>
      </w:pPr>
      <w:r>
        <w:rPr>
          <w:rFonts w:cs="Times"/>
          <w:bCs/>
          <w:szCs w:val="20"/>
        </w:rPr>
        <w:t xml:space="preserve">Alt. 4: the UE does not expect a semi-static PUCC cell configuration, where a single target PUCCH slot / sub-slot would be overlapping with more than one PCell slot/sub-slot. </w:t>
      </w:r>
    </w:p>
    <w:p w14:paraId="7EADD83C" w14:textId="77777777" w:rsidR="002C30C0" w:rsidRPr="002E276B" w:rsidRDefault="002C30C0" w:rsidP="002C30C0">
      <w:pPr>
        <w:rPr>
          <w:rFonts w:eastAsia="SimSun" w:cs="Times"/>
          <w:b/>
          <w:bCs/>
          <w:u w:val="single"/>
          <w:lang w:val="en-US"/>
        </w:rPr>
      </w:pPr>
      <w:r w:rsidRPr="002E276B">
        <w:rPr>
          <w:rFonts w:cs="Times"/>
          <w:b/>
          <w:bCs/>
          <w:u w:val="single"/>
        </w:rPr>
        <w:t>Conclusion</w:t>
      </w:r>
    </w:p>
    <w:p w14:paraId="6E4D649D" w14:textId="77777777" w:rsidR="002C30C0" w:rsidRDefault="002C30C0" w:rsidP="002C30C0">
      <w:pPr>
        <w:rPr>
          <w:rFonts w:eastAsia="Batang" w:cs="Times"/>
          <w:bCs/>
        </w:rPr>
      </w:pPr>
      <w:r>
        <w:rPr>
          <w:rFonts w:cs="Times"/>
          <w:bCs/>
        </w:rPr>
        <w:t>There is no consensus to support multiplexing of HARQ-ACK (without dynamic PUCCH cell indication), SR and P/SP-CSI on the dynamically indicated PUCCH cell (other than PCell / PSCell / PUCCH-SCell) in Rel-17.</w:t>
      </w:r>
    </w:p>
    <w:p w14:paraId="2A19CDC1" w14:textId="77777777" w:rsidR="002C30C0" w:rsidRDefault="002C30C0" w:rsidP="00360E20">
      <w:pPr>
        <w:pStyle w:val="ListParagraph"/>
        <w:numPr>
          <w:ilvl w:val="0"/>
          <w:numId w:val="23"/>
        </w:numPr>
        <w:spacing w:after="0"/>
        <w:jc w:val="both"/>
        <w:rPr>
          <w:rFonts w:cs="Times"/>
          <w:bCs/>
          <w:iCs/>
          <w:szCs w:val="20"/>
          <w:lang w:eastAsia="zh-CN"/>
        </w:rPr>
      </w:pPr>
      <w:r>
        <w:rPr>
          <w:rFonts w:cs="Times"/>
          <w:bCs/>
          <w:iCs/>
          <w:szCs w:val="20"/>
          <w:lang w:eastAsia="zh-CN"/>
        </w:rPr>
        <w:t>FFS: further handling, incl. e.g., UE does not expect overlapping HARQ-ACK (without dynamic PUCCH cell indication), SR and P/SP-CSI or overlapping HARQ-ACK (without dynamic PUCCH cell indication), SR and P/SP-CSI is to be dropped</w:t>
      </w:r>
    </w:p>
    <w:p w14:paraId="35012452" w14:textId="33DD157C" w:rsidR="002C30C0" w:rsidRPr="002E276B" w:rsidRDefault="002C30C0" w:rsidP="00360E20">
      <w:pPr>
        <w:pStyle w:val="ListParagraph"/>
        <w:numPr>
          <w:ilvl w:val="0"/>
          <w:numId w:val="23"/>
        </w:numPr>
        <w:spacing w:after="0"/>
        <w:jc w:val="both"/>
        <w:rPr>
          <w:rFonts w:cs="Times"/>
          <w:bCs/>
          <w:iCs/>
          <w:szCs w:val="20"/>
          <w:lang w:eastAsia="zh-CN"/>
        </w:rPr>
      </w:pPr>
      <w:r>
        <w:rPr>
          <w:rFonts w:cs="Times"/>
          <w:bCs/>
          <w:iCs/>
          <w:szCs w:val="20"/>
          <w:lang w:eastAsia="zh-CN"/>
        </w:rPr>
        <w:t>FFS: overlapping definition for SR and P/SP-CSI in terms of PUCCH slot or PUCCH resource</w:t>
      </w:r>
    </w:p>
    <w:p w14:paraId="07DB3130" w14:textId="77777777" w:rsidR="002C30C0" w:rsidRDefault="002C30C0" w:rsidP="002C30C0">
      <w:pPr>
        <w:rPr>
          <w:rFonts w:cs="Times"/>
          <w:b/>
          <w:bCs/>
          <w:highlight w:val="green"/>
          <w:lang w:val="en-US"/>
        </w:rPr>
      </w:pPr>
      <w:r>
        <w:rPr>
          <w:rFonts w:cs="Times"/>
          <w:b/>
          <w:bCs/>
          <w:highlight w:val="green"/>
          <w:lang w:val="en-US"/>
        </w:rPr>
        <w:t>Agreement</w:t>
      </w:r>
    </w:p>
    <w:p w14:paraId="7EFAB847" w14:textId="77777777" w:rsidR="002C30C0" w:rsidRDefault="002C30C0" w:rsidP="002C30C0">
      <w:pPr>
        <w:rPr>
          <w:rFonts w:cs="Times"/>
          <w:bCs/>
          <w:lang w:eastAsia="en-US"/>
        </w:rPr>
      </w:pPr>
      <w:r>
        <w:rPr>
          <w:rFonts w:cs="Times"/>
          <w:bCs/>
        </w:rPr>
        <w:t xml:space="preserve">For one-shot triggering of HARQ-ACK re-transmission on PUCCH, </w:t>
      </w:r>
    </w:p>
    <w:p w14:paraId="737C84AF" w14:textId="77777777" w:rsidR="002C30C0" w:rsidRDefault="002C30C0" w:rsidP="00360E20">
      <w:pPr>
        <w:pStyle w:val="ListParagraph"/>
        <w:numPr>
          <w:ilvl w:val="0"/>
          <w:numId w:val="24"/>
        </w:numPr>
        <w:spacing w:after="0"/>
        <w:jc w:val="both"/>
        <w:rPr>
          <w:rFonts w:cs="Times"/>
          <w:bCs/>
          <w:szCs w:val="20"/>
        </w:rPr>
      </w:pPr>
      <w:r>
        <w:rPr>
          <w:rFonts w:cs="Times"/>
          <w:bCs/>
          <w:szCs w:val="20"/>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0AFB2863" w14:textId="77777777" w:rsidR="002C30C0" w:rsidRDefault="002C30C0" w:rsidP="00360E20">
      <w:pPr>
        <w:pStyle w:val="ListParagraph"/>
        <w:numPr>
          <w:ilvl w:val="0"/>
          <w:numId w:val="24"/>
        </w:numPr>
        <w:spacing w:after="0"/>
        <w:jc w:val="both"/>
        <w:rPr>
          <w:rFonts w:cs="Times"/>
          <w:bCs/>
          <w:szCs w:val="20"/>
        </w:rPr>
      </w:pPr>
      <w:r>
        <w:rPr>
          <w:rFonts w:cs="Times"/>
          <w:bCs/>
          <w:szCs w:val="20"/>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p w14:paraId="62C73E8B" w14:textId="77777777" w:rsidR="00A53D13" w:rsidRPr="002C30C0" w:rsidRDefault="00A53D13" w:rsidP="00A53D13">
      <w:pPr>
        <w:rPr>
          <w:rFonts w:ascii="Times New Roman" w:eastAsia="DengXian" w:hAnsi="Times New Roman"/>
        </w:rPr>
      </w:pPr>
    </w:p>
    <w:p w14:paraId="7E17AF54" w14:textId="7D073E0D" w:rsidR="00DD7316" w:rsidRPr="00FB1098" w:rsidRDefault="00A53B3A" w:rsidP="00931121">
      <w:pPr>
        <w:overflowPunct/>
        <w:autoSpaceDE/>
        <w:autoSpaceDN/>
        <w:adjustRightInd/>
        <w:snapToGrid w:val="0"/>
        <w:spacing w:beforeLines="50" w:before="120" w:afterLines="50" w:line="360" w:lineRule="auto"/>
        <w:contextualSpacing/>
        <w:jc w:val="left"/>
        <w:textAlignment w:val="auto"/>
        <w:rPr>
          <w:rFonts w:ascii="Calibri" w:hAnsi="Calibri" w:cs="Calibri"/>
          <w:sz w:val="22"/>
          <w:szCs w:val="22"/>
          <w:lang w:eastAsia="zh-TW"/>
        </w:rPr>
      </w:pPr>
      <w:r w:rsidRPr="00FB1098">
        <w:rPr>
          <w:rFonts w:ascii="Calibri" w:hAnsi="Calibri" w:cs="Calibri" w:hint="eastAsia"/>
          <w:sz w:val="22"/>
          <w:szCs w:val="22"/>
          <w:lang w:val="en-US" w:eastAsia="zh-TW"/>
        </w:rPr>
        <w:t>I</w:t>
      </w:r>
      <w:r w:rsidRPr="00FB1098">
        <w:rPr>
          <w:rFonts w:ascii="Calibri" w:hAnsi="Calibri" w:cs="Calibri"/>
          <w:sz w:val="22"/>
          <w:szCs w:val="22"/>
          <w:lang w:val="en-US" w:eastAsia="zh-TW"/>
        </w:rPr>
        <w:t xml:space="preserve">n this contribution, we provide our views on </w:t>
      </w:r>
      <w:r w:rsidR="00821A83">
        <w:rPr>
          <w:rFonts w:cstheme="minorHAnsi"/>
          <w:sz w:val="22"/>
          <w:szCs w:val="22"/>
          <w:lang w:val="en-US"/>
        </w:rPr>
        <w:t>PUCCH carrier switching</w:t>
      </w:r>
      <w:r w:rsidRPr="00FB1098">
        <w:rPr>
          <w:rFonts w:cstheme="minorHAnsi"/>
          <w:sz w:val="22"/>
          <w:szCs w:val="22"/>
          <w:lang w:val="en-US"/>
        </w:rPr>
        <w:t>.</w:t>
      </w:r>
    </w:p>
    <w:p w14:paraId="147F0692" w14:textId="13ADB2E3" w:rsidR="00E015BC" w:rsidRPr="00A26A5F" w:rsidRDefault="001E10F3" w:rsidP="00360E20">
      <w:pPr>
        <w:pStyle w:val="Heading1"/>
        <w:numPr>
          <w:ilvl w:val="0"/>
          <w:numId w:val="2"/>
        </w:numPr>
        <w:rPr>
          <w:lang w:eastAsia="zh-TW"/>
        </w:rPr>
      </w:pPr>
      <w:r>
        <w:rPr>
          <w:lang w:eastAsia="zh-TW"/>
        </w:rPr>
        <w:lastRenderedPageBreak/>
        <w:t>Discussion</w:t>
      </w:r>
      <w:bookmarkStart w:id="0" w:name="_Hlk861261"/>
    </w:p>
    <w:p w14:paraId="63D217ED" w14:textId="3B4ABB00" w:rsidR="005B54E4" w:rsidRPr="005B54E4" w:rsidRDefault="005B54E4" w:rsidP="005B54E4">
      <w:pPr>
        <w:pStyle w:val="Heading2"/>
        <w:rPr>
          <w:rFonts w:eastAsiaTheme="minorEastAsia"/>
          <w:lang w:eastAsia="zh-TW"/>
        </w:rPr>
      </w:pPr>
      <w:r>
        <w:rPr>
          <w:rFonts w:eastAsiaTheme="minorEastAsia"/>
          <w:lang w:eastAsia="zh-TW"/>
        </w:rPr>
        <w:t>PUCCH carrier switching for HARQ-ACK</w:t>
      </w:r>
    </w:p>
    <w:p w14:paraId="3570A237" w14:textId="517CF3E8" w:rsidR="00A127F2" w:rsidRDefault="00947263" w:rsidP="00907887">
      <w:pPr>
        <w:spacing w:after="100" w:afterAutospacing="1"/>
        <w:rPr>
          <w:rFonts w:cstheme="minorHAnsi"/>
          <w:sz w:val="22"/>
          <w:szCs w:val="22"/>
          <w:lang w:eastAsia="zh-TW"/>
        </w:rPr>
      </w:pPr>
      <w:r>
        <w:rPr>
          <w:rFonts w:cstheme="minorHAnsi"/>
          <w:sz w:val="22"/>
          <w:szCs w:val="22"/>
          <w:lang w:eastAsia="zh-TW"/>
        </w:rPr>
        <w:t>After</w:t>
      </w:r>
      <w:r w:rsidR="00184AE6" w:rsidRPr="00051EDC">
        <w:rPr>
          <w:rFonts w:cstheme="minorHAnsi"/>
          <w:sz w:val="22"/>
          <w:szCs w:val="22"/>
          <w:lang w:eastAsia="zh-TW"/>
        </w:rPr>
        <w:t xml:space="preserve"> </w:t>
      </w:r>
      <w:r>
        <w:rPr>
          <w:rFonts w:cstheme="minorHAnsi"/>
          <w:sz w:val="22"/>
          <w:szCs w:val="22"/>
          <w:lang w:eastAsia="zh-TW"/>
        </w:rPr>
        <w:t>RAN1#106b</w:t>
      </w:r>
      <w:r w:rsidR="00184AE6" w:rsidRPr="00051EDC">
        <w:rPr>
          <w:rFonts w:cstheme="minorHAnsi"/>
          <w:sz w:val="22"/>
          <w:szCs w:val="22"/>
          <w:lang w:eastAsia="zh-TW"/>
        </w:rPr>
        <w:t xml:space="preserve"> meeting, </w:t>
      </w:r>
      <w:r>
        <w:rPr>
          <w:rFonts w:cstheme="minorHAnsi"/>
          <w:sz w:val="22"/>
          <w:szCs w:val="22"/>
          <w:lang w:eastAsia="zh-TW"/>
        </w:rPr>
        <w:t xml:space="preserve">a big picture for RRC configured PUCCH cell timing pattern for PUCCH carrier switching become clearer, and thus some further details should be finished </w:t>
      </w:r>
      <w:r w:rsidR="00F61089">
        <w:rPr>
          <w:rFonts w:cstheme="minorHAnsi"/>
          <w:sz w:val="22"/>
          <w:szCs w:val="22"/>
          <w:lang w:eastAsia="zh-TW"/>
        </w:rPr>
        <w:t xml:space="preserve">in this meeting. </w:t>
      </w:r>
    </w:p>
    <w:p w14:paraId="37206750" w14:textId="5F236A68" w:rsidR="00184AE6" w:rsidRPr="00051EDC" w:rsidRDefault="00184AE6" w:rsidP="00907887">
      <w:pPr>
        <w:spacing w:after="100" w:afterAutospacing="1"/>
        <w:rPr>
          <w:rFonts w:cstheme="minorHAnsi"/>
          <w:b/>
          <w:bCs/>
          <w:sz w:val="22"/>
          <w:szCs w:val="22"/>
          <w:u w:val="single"/>
          <w:lang w:eastAsia="zh-TW"/>
        </w:rPr>
      </w:pPr>
      <w:r w:rsidRPr="00051EDC">
        <w:rPr>
          <w:rFonts w:cstheme="minorHAnsi"/>
          <w:b/>
          <w:bCs/>
          <w:sz w:val="22"/>
          <w:szCs w:val="22"/>
          <w:u w:val="single"/>
          <w:lang w:eastAsia="zh-TW"/>
        </w:rPr>
        <w:t xml:space="preserve">RRC configured </w:t>
      </w:r>
      <w:r w:rsidRPr="00051EDC">
        <w:rPr>
          <w:rFonts w:cstheme="minorHAnsi" w:hint="eastAsia"/>
          <w:b/>
          <w:bCs/>
          <w:sz w:val="22"/>
          <w:szCs w:val="22"/>
          <w:u w:val="single"/>
          <w:lang w:eastAsia="zh-TW"/>
        </w:rPr>
        <w:t>P</w:t>
      </w:r>
      <w:r w:rsidRPr="00051EDC">
        <w:rPr>
          <w:rFonts w:cstheme="minorHAnsi"/>
          <w:b/>
          <w:bCs/>
          <w:sz w:val="22"/>
          <w:szCs w:val="22"/>
          <w:u w:val="single"/>
          <w:lang w:eastAsia="zh-TW"/>
        </w:rPr>
        <w:t>UCCH cell timing pattern</w:t>
      </w:r>
    </w:p>
    <w:p w14:paraId="3723902F" w14:textId="370131AB" w:rsidR="00F176F0" w:rsidRDefault="001E783D" w:rsidP="007A021D">
      <w:pPr>
        <w:spacing w:afterLines="50"/>
        <w:rPr>
          <w:rFonts w:cs="Times"/>
          <w:bCs/>
          <w:sz w:val="22"/>
          <w:szCs w:val="22"/>
        </w:rPr>
      </w:pPr>
      <w:r>
        <w:rPr>
          <w:sz w:val="22"/>
          <w:szCs w:val="22"/>
          <w:lang w:eastAsia="zh-TW"/>
        </w:rPr>
        <w:t xml:space="preserve">In last meeting, </w:t>
      </w:r>
      <w:r w:rsidR="00E51FBD">
        <w:rPr>
          <w:sz w:val="22"/>
          <w:szCs w:val="22"/>
          <w:lang w:eastAsia="zh-TW"/>
        </w:rPr>
        <w:t xml:space="preserve">some proposals </w:t>
      </w:r>
      <w:r w:rsidR="00AF7618">
        <w:rPr>
          <w:sz w:val="22"/>
          <w:szCs w:val="22"/>
          <w:lang w:eastAsia="zh-TW"/>
        </w:rPr>
        <w:t>regarding the details for RRC configured PUCCH cell timing pattern</w:t>
      </w:r>
      <w:r w:rsidR="003D788C">
        <w:rPr>
          <w:sz w:val="22"/>
          <w:szCs w:val="22"/>
          <w:lang w:eastAsia="zh-TW"/>
        </w:rPr>
        <w:t xml:space="preserve"> are to be </w:t>
      </w:r>
      <w:r w:rsidR="005D455B">
        <w:rPr>
          <w:sz w:val="22"/>
          <w:szCs w:val="22"/>
          <w:lang w:eastAsia="zh-TW"/>
        </w:rPr>
        <w:t>confirmed</w:t>
      </w:r>
      <w:r w:rsidR="007900D0">
        <w:rPr>
          <w:sz w:val="22"/>
          <w:szCs w:val="22"/>
          <w:lang w:eastAsia="zh-TW"/>
        </w:rPr>
        <w:t>,</w:t>
      </w:r>
      <w:r w:rsidR="005D455B">
        <w:rPr>
          <w:sz w:val="22"/>
          <w:szCs w:val="22"/>
          <w:lang w:eastAsia="zh-TW"/>
        </w:rPr>
        <w:t xml:space="preserve"> </w:t>
      </w:r>
      <w:r w:rsidR="0085095D">
        <w:rPr>
          <w:sz w:val="22"/>
          <w:szCs w:val="22"/>
          <w:lang w:eastAsia="zh-TW"/>
        </w:rPr>
        <w:t xml:space="preserve">including </w:t>
      </w:r>
      <w:r w:rsidR="00F50B3F" w:rsidRPr="00F50B3F">
        <w:rPr>
          <w:rFonts w:cs="Times"/>
          <w:bCs/>
          <w:sz w:val="22"/>
          <w:szCs w:val="22"/>
        </w:rPr>
        <w:t>the case the PCell slot to be longer than the target PUCCH cell slot or sub-slot</w:t>
      </w:r>
      <w:r w:rsidR="00F50B3F">
        <w:rPr>
          <w:rFonts w:cs="Times"/>
          <w:bCs/>
          <w:sz w:val="22"/>
          <w:szCs w:val="22"/>
        </w:rPr>
        <w:t>,</w:t>
      </w:r>
      <w:r w:rsidR="00F50B3F" w:rsidRPr="003619DF">
        <w:rPr>
          <w:rFonts w:cs="Times"/>
          <w:bCs/>
          <w:sz w:val="24"/>
          <w:szCs w:val="24"/>
        </w:rPr>
        <w:t xml:space="preserve"> </w:t>
      </w:r>
      <w:r w:rsidR="005A2181">
        <w:rPr>
          <w:rFonts w:cs="Times"/>
          <w:bCs/>
          <w:sz w:val="24"/>
          <w:szCs w:val="24"/>
        </w:rPr>
        <w:t xml:space="preserve">and </w:t>
      </w:r>
      <w:r w:rsidR="00F50B3F" w:rsidRPr="003619DF">
        <w:rPr>
          <w:rFonts w:cs="Times"/>
          <w:bCs/>
          <w:sz w:val="22"/>
          <w:szCs w:val="22"/>
        </w:rPr>
        <w:t>the case the PCell slot to be shorter than the target PUCCH cell slot</w:t>
      </w:r>
      <w:r w:rsidR="003619DF">
        <w:rPr>
          <w:rFonts w:cs="Times"/>
          <w:bCs/>
          <w:sz w:val="22"/>
          <w:szCs w:val="22"/>
        </w:rPr>
        <w:t>.</w:t>
      </w:r>
    </w:p>
    <w:p w14:paraId="38ED66FB" w14:textId="4FE58F15" w:rsidR="00C31E82" w:rsidRPr="007A021D" w:rsidRDefault="005A2181" w:rsidP="00360E20">
      <w:pPr>
        <w:pStyle w:val="ListParagraph"/>
        <w:numPr>
          <w:ilvl w:val="0"/>
          <w:numId w:val="22"/>
        </w:numPr>
        <w:spacing w:after="0"/>
        <w:jc w:val="both"/>
        <w:rPr>
          <w:rFonts w:cs="Times"/>
          <w:bCs/>
          <w:szCs w:val="20"/>
        </w:rPr>
      </w:pPr>
      <w:r>
        <w:rPr>
          <w:rFonts w:cs="Times" w:hint="eastAsia"/>
          <w:bCs/>
          <w:sz w:val="22"/>
          <w:szCs w:val="22"/>
          <w:lang w:eastAsia="zh-TW"/>
        </w:rPr>
        <w:t>F</w:t>
      </w:r>
      <w:r>
        <w:rPr>
          <w:rFonts w:cs="Times"/>
          <w:bCs/>
          <w:sz w:val="22"/>
          <w:szCs w:val="22"/>
          <w:lang w:eastAsia="zh-TW"/>
        </w:rPr>
        <w:t xml:space="preserve">or </w:t>
      </w:r>
      <w:r w:rsidRPr="00F50B3F">
        <w:rPr>
          <w:rFonts w:cs="Times"/>
          <w:bCs/>
          <w:sz w:val="22"/>
          <w:szCs w:val="22"/>
        </w:rPr>
        <w:t>the case the PCell slot to be longer than the target PUCCH cell slot or sub-slot</w:t>
      </w:r>
      <w:r w:rsidR="007807CC">
        <w:rPr>
          <w:rFonts w:cs="Times"/>
          <w:bCs/>
          <w:sz w:val="22"/>
          <w:szCs w:val="22"/>
        </w:rPr>
        <w:t xml:space="preserve">, </w:t>
      </w:r>
      <w:r w:rsidR="00345165">
        <w:rPr>
          <w:rFonts w:cs="Times"/>
          <w:bCs/>
          <w:sz w:val="22"/>
          <w:szCs w:val="22"/>
        </w:rPr>
        <w:t xml:space="preserve">Alt </w:t>
      </w:r>
      <w:r w:rsidR="007807CC" w:rsidRPr="00C31E82">
        <w:rPr>
          <w:rFonts w:cs="Times"/>
          <w:bCs/>
          <w:sz w:val="22"/>
          <w:szCs w:val="22"/>
        </w:rPr>
        <w:t>1</w:t>
      </w:r>
      <w:r w:rsidR="00C31E82" w:rsidRPr="00C31E82">
        <w:rPr>
          <w:rFonts w:cs="Times"/>
          <w:bCs/>
          <w:sz w:val="22"/>
          <w:szCs w:val="22"/>
        </w:rPr>
        <w:t>: the first target PUCCH slot overlapping with the PCell slot</w:t>
      </w:r>
      <w:r w:rsidR="00C31E82">
        <w:rPr>
          <w:rFonts w:cs="Times"/>
          <w:bCs/>
          <w:sz w:val="22"/>
          <w:szCs w:val="22"/>
        </w:rPr>
        <w:t xml:space="preserve"> </w:t>
      </w:r>
      <w:r w:rsidR="00A959BC">
        <w:rPr>
          <w:rFonts w:cs="Times"/>
          <w:bCs/>
          <w:sz w:val="22"/>
          <w:szCs w:val="22"/>
        </w:rPr>
        <w:t>is</w:t>
      </w:r>
      <w:r w:rsidR="00C31E82">
        <w:rPr>
          <w:rFonts w:cs="Times"/>
          <w:bCs/>
          <w:sz w:val="22"/>
          <w:szCs w:val="22"/>
        </w:rPr>
        <w:t xml:space="preserve"> </w:t>
      </w:r>
      <w:r w:rsidR="009D5D3E">
        <w:rPr>
          <w:rFonts w:cs="Times"/>
          <w:bCs/>
          <w:sz w:val="22"/>
          <w:szCs w:val="22"/>
        </w:rPr>
        <w:t>preferred</w:t>
      </w:r>
      <w:r w:rsidR="00C31E82">
        <w:rPr>
          <w:rFonts w:cs="Times"/>
          <w:bCs/>
          <w:sz w:val="22"/>
          <w:szCs w:val="22"/>
        </w:rPr>
        <w:t xml:space="preserve"> since</w:t>
      </w:r>
      <w:r w:rsidR="009D5D3E">
        <w:rPr>
          <w:rFonts w:cs="Times"/>
          <w:bCs/>
          <w:sz w:val="22"/>
          <w:szCs w:val="22"/>
        </w:rPr>
        <w:t xml:space="preserve"> it is no need to </w:t>
      </w:r>
      <w:r w:rsidR="007C7233">
        <w:rPr>
          <w:rFonts w:cs="Times"/>
          <w:bCs/>
          <w:sz w:val="22"/>
          <w:szCs w:val="22"/>
        </w:rPr>
        <w:t>take extra effort</w:t>
      </w:r>
      <w:r w:rsidR="00024D0E">
        <w:rPr>
          <w:rFonts w:cs="Times"/>
          <w:bCs/>
          <w:sz w:val="22"/>
          <w:szCs w:val="22"/>
        </w:rPr>
        <w:t xml:space="preserve"> to</w:t>
      </w:r>
      <w:r w:rsidR="007C7233">
        <w:rPr>
          <w:rFonts w:cs="Times"/>
          <w:bCs/>
          <w:sz w:val="22"/>
          <w:szCs w:val="22"/>
        </w:rPr>
        <w:t xml:space="preserve"> </w:t>
      </w:r>
      <w:r w:rsidR="009D5D3E">
        <w:rPr>
          <w:rFonts w:cs="Times"/>
          <w:bCs/>
          <w:sz w:val="22"/>
          <w:szCs w:val="22"/>
        </w:rPr>
        <w:t xml:space="preserve">introduce additional offset </w:t>
      </w:r>
      <w:r w:rsidR="00A959BC">
        <w:rPr>
          <w:rFonts w:cs="Times"/>
          <w:bCs/>
          <w:sz w:val="22"/>
          <w:szCs w:val="22"/>
        </w:rPr>
        <w:t xml:space="preserve">and </w:t>
      </w:r>
      <w:r w:rsidR="00024D0E">
        <w:rPr>
          <w:rFonts w:cs="Times"/>
          <w:bCs/>
          <w:sz w:val="22"/>
          <w:szCs w:val="22"/>
        </w:rPr>
        <w:t>this rule can further</w:t>
      </w:r>
      <w:r w:rsidR="00A959BC">
        <w:rPr>
          <w:rFonts w:cs="Times"/>
          <w:bCs/>
          <w:sz w:val="22"/>
          <w:szCs w:val="22"/>
        </w:rPr>
        <w:t xml:space="preserve"> ensure </w:t>
      </w:r>
      <w:r w:rsidR="007A021D">
        <w:rPr>
          <w:rFonts w:cs="Times"/>
          <w:bCs/>
          <w:sz w:val="22"/>
          <w:szCs w:val="22"/>
        </w:rPr>
        <w:t xml:space="preserve">that </w:t>
      </w:r>
      <w:r w:rsidR="00A959BC">
        <w:rPr>
          <w:rFonts w:cs="Times"/>
          <w:bCs/>
          <w:sz w:val="22"/>
          <w:szCs w:val="22"/>
        </w:rPr>
        <w:t>PUCCH</w:t>
      </w:r>
      <w:r w:rsidR="007A021D">
        <w:rPr>
          <w:rFonts w:cs="Times"/>
          <w:bCs/>
          <w:sz w:val="22"/>
          <w:szCs w:val="22"/>
        </w:rPr>
        <w:t xml:space="preserve"> </w:t>
      </w:r>
      <w:r w:rsidR="00024D0E">
        <w:rPr>
          <w:rFonts w:cs="Times"/>
          <w:bCs/>
          <w:sz w:val="22"/>
          <w:szCs w:val="22"/>
        </w:rPr>
        <w:t>would be</w:t>
      </w:r>
      <w:r w:rsidR="007A021D">
        <w:rPr>
          <w:rFonts w:cs="Times"/>
          <w:bCs/>
          <w:sz w:val="22"/>
          <w:szCs w:val="22"/>
        </w:rPr>
        <w:t xml:space="preserve"> transmitted on the earliest slot.</w:t>
      </w:r>
      <w:r w:rsidR="00A959BC">
        <w:rPr>
          <w:rFonts w:cs="Times"/>
          <w:bCs/>
          <w:sz w:val="22"/>
          <w:szCs w:val="22"/>
        </w:rPr>
        <w:t xml:space="preserve"> </w:t>
      </w:r>
      <w:r w:rsidR="00C31E82">
        <w:rPr>
          <w:rFonts w:cs="Times"/>
          <w:bCs/>
          <w:sz w:val="22"/>
          <w:szCs w:val="22"/>
        </w:rPr>
        <w:t xml:space="preserve"> </w:t>
      </w:r>
    </w:p>
    <w:p w14:paraId="28E0AD6E" w14:textId="7279FDCB" w:rsidR="007807CC" w:rsidRPr="006E2303" w:rsidRDefault="007A021D" w:rsidP="006E2303">
      <w:pPr>
        <w:pStyle w:val="ListParagraph"/>
        <w:numPr>
          <w:ilvl w:val="0"/>
          <w:numId w:val="22"/>
        </w:numPr>
        <w:spacing w:after="0"/>
        <w:jc w:val="both"/>
        <w:rPr>
          <w:rFonts w:cs="Times"/>
          <w:bCs/>
          <w:szCs w:val="20"/>
        </w:rPr>
      </w:pPr>
      <w:r>
        <w:rPr>
          <w:rFonts w:eastAsiaTheme="minorEastAsia" w:cs="Times" w:hint="eastAsia"/>
          <w:bCs/>
          <w:sz w:val="22"/>
          <w:szCs w:val="22"/>
          <w:lang w:eastAsia="zh-TW"/>
        </w:rPr>
        <w:t>F</w:t>
      </w:r>
      <w:r>
        <w:rPr>
          <w:rFonts w:eastAsiaTheme="minorEastAsia" w:cs="Times"/>
          <w:bCs/>
          <w:sz w:val="22"/>
          <w:szCs w:val="22"/>
          <w:lang w:eastAsia="zh-TW"/>
        </w:rPr>
        <w:t xml:space="preserve">or the </w:t>
      </w:r>
      <w:r w:rsidRPr="003619DF">
        <w:rPr>
          <w:rFonts w:cs="Times"/>
          <w:bCs/>
          <w:sz w:val="22"/>
          <w:szCs w:val="22"/>
        </w:rPr>
        <w:t>case the PCell slot to be shorter than the target PUCCH cell slot</w:t>
      </w:r>
      <w:r>
        <w:rPr>
          <w:rFonts w:cs="Times"/>
          <w:bCs/>
          <w:sz w:val="22"/>
          <w:szCs w:val="22"/>
        </w:rPr>
        <w:t xml:space="preserve">, </w:t>
      </w:r>
      <w:r w:rsidR="00345165">
        <w:rPr>
          <w:rFonts w:cs="Times"/>
          <w:bCs/>
          <w:sz w:val="22"/>
          <w:szCs w:val="22"/>
        </w:rPr>
        <w:t>Alt 2:</w:t>
      </w:r>
      <w:r w:rsidR="00345165" w:rsidRPr="00345165">
        <w:rPr>
          <w:rFonts w:cs="Times"/>
          <w:bCs/>
          <w:szCs w:val="20"/>
        </w:rPr>
        <w:t xml:space="preserve"> </w:t>
      </w:r>
      <w:r w:rsidR="00345165" w:rsidRPr="00345165">
        <w:rPr>
          <w:rFonts w:cs="Times"/>
          <w:bCs/>
          <w:sz w:val="22"/>
          <w:szCs w:val="22"/>
        </w:rPr>
        <w:t>the UE does not expect the same UCI type (</w:t>
      </w:r>
      <w:proofErr w:type="gramStart"/>
      <w:r w:rsidR="00345165" w:rsidRPr="00345165">
        <w:rPr>
          <w:rFonts w:cs="Times"/>
          <w:bCs/>
          <w:sz w:val="22"/>
          <w:szCs w:val="22"/>
        </w:rPr>
        <w:t>i.e.</w:t>
      </w:r>
      <w:proofErr w:type="gramEnd"/>
      <w:r w:rsidR="00345165" w:rsidRPr="00345165">
        <w:rPr>
          <w:rFonts w:cs="Times"/>
          <w:bCs/>
          <w:sz w:val="22"/>
          <w:szCs w:val="22"/>
        </w:rPr>
        <w:t xml:space="preserve"> HARQ-ACK, SR or CSI) from more than one PCell PUCCH slot to be overlapping with a single dynamically indicated PUCCH cell slot</w:t>
      </w:r>
      <w:r w:rsidR="00345165">
        <w:rPr>
          <w:rFonts w:cs="Times"/>
          <w:bCs/>
          <w:sz w:val="22"/>
          <w:szCs w:val="22"/>
        </w:rPr>
        <w:t xml:space="preserve"> is preferred since </w:t>
      </w:r>
      <w:r w:rsidR="0090413F">
        <w:rPr>
          <w:rFonts w:cs="Times"/>
          <w:bCs/>
          <w:sz w:val="22"/>
          <w:szCs w:val="22"/>
        </w:rPr>
        <w:t xml:space="preserve">alternative </w:t>
      </w:r>
      <w:r w:rsidR="009D7625">
        <w:rPr>
          <w:rFonts w:cs="Times"/>
          <w:bCs/>
          <w:sz w:val="22"/>
          <w:szCs w:val="22"/>
        </w:rPr>
        <w:t>4</w:t>
      </w:r>
      <w:r w:rsidR="0090413F">
        <w:rPr>
          <w:rFonts w:cs="Times"/>
          <w:bCs/>
          <w:sz w:val="22"/>
          <w:szCs w:val="22"/>
        </w:rPr>
        <w:t xml:space="preserve"> </w:t>
      </w:r>
      <w:r w:rsidR="000252C7">
        <w:rPr>
          <w:rFonts w:cs="Times"/>
          <w:bCs/>
          <w:sz w:val="22"/>
          <w:szCs w:val="22"/>
        </w:rPr>
        <w:t>place</w:t>
      </w:r>
      <w:r w:rsidR="00DF4109">
        <w:rPr>
          <w:rFonts w:cs="Times"/>
          <w:bCs/>
          <w:sz w:val="22"/>
          <w:szCs w:val="22"/>
        </w:rPr>
        <w:t>s</w:t>
      </w:r>
      <w:r w:rsidR="0090413F">
        <w:rPr>
          <w:rFonts w:cs="Times"/>
          <w:bCs/>
          <w:sz w:val="22"/>
          <w:szCs w:val="22"/>
        </w:rPr>
        <w:t xml:space="preserve"> </w:t>
      </w:r>
      <w:r w:rsidR="004139D0">
        <w:rPr>
          <w:rFonts w:cs="Times"/>
          <w:bCs/>
          <w:sz w:val="22"/>
          <w:szCs w:val="22"/>
        </w:rPr>
        <w:t xml:space="preserve">tight restrictions on </w:t>
      </w:r>
      <w:r w:rsidR="009E23FD">
        <w:rPr>
          <w:rFonts w:cs="Times"/>
          <w:bCs/>
          <w:sz w:val="22"/>
          <w:szCs w:val="22"/>
        </w:rPr>
        <w:t xml:space="preserve">the </w:t>
      </w:r>
      <w:r w:rsidR="009D7625">
        <w:rPr>
          <w:rFonts w:cs="Times"/>
          <w:bCs/>
          <w:sz w:val="22"/>
          <w:szCs w:val="22"/>
        </w:rPr>
        <w:t xml:space="preserve">combination of </w:t>
      </w:r>
      <w:r w:rsidR="004139D0">
        <w:rPr>
          <w:rFonts w:cs="Times"/>
          <w:bCs/>
          <w:sz w:val="22"/>
          <w:szCs w:val="22"/>
        </w:rPr>
        <w:t>configured SCS</w:t>
      </w:r>
      <w:r w:rsidR="009D7625">
        <w:rPr>
          <w:rFonts w:cs="Times"/>
          <w:bCs/>
          <w:sz w:val="22"/>
          <w:szCs w:val="22"/>
        </w:rPr>
        <w:t xml:space="preserve"> for PUCCH cells.</w:t>
      </w:r>
      <w:r w:rsidR="004139D0">
        <w:rPr>
          <w:rFonts w:cs="Times"/>
          <w:bCs/>
          <w:sz w:val="22"/>
          <w:szCs w:val="22"/>
        </w:rPr>
        <w:t xml:space="preserve"> </w:t>
      </w:r>
      <w:r w:rsidR="0090413F">
        <w:rPr>
          <w:rFonts w:cs="Times"/>
          <w:bCs/>
          <w:sz w:val="22"/>
          <w:szCs w:val="22"/>
        </w:rPr>
        <w:t xml:space="preserve"> </w:t>
      </w:r>
    </w:p>
    <w:p w14:paraId="4D0A4F8E" w14:textId="77777777" w:rsidR="006E2303" w:rsidRPr="006E2303" w:rsidRDefault="006E2303" w:rsidP="006E2303">
      <w:pPr>
        <w:pStyle w:val="ListParagraph"/>
        <w:spacing w:after="0"/>
        <w:ind w:left="829"/>
        <w:jc w:val="both"/>
        <w:rPr>
          <w:rFonts w:cs="Times"/>
          <w:bCs/>
          <w:szCs w:val="20"/>
        </w:rPr>
      </w:pPr>
    </w:p>
    <w:p w14:paraId="072EB365" w14:textId="520F0EE0" w:rsidR="00A47934" w:rsidRPr="006E2303" w:rsidRDefault="00A47934" w:rsidP="00A47934">
      <w:pPr>
        <w:pStyle w:val="Proposal"/>
        <w:numPr>
          <w:ilvl w:val="0"/>
          <w:numId w:val="0"/>
        </w:numPr>
        <w:rPr>
          <w:sz w:val="28"/>
          <w:szCs w:val="28"/>
          <w:lang w:eastAsia="zh-TW"/>
        </w:rPr>
      </w:pPr>
      <w:r w:rsidRPr="00051EDC">
        <w:rPr>
          <w:sz w:val="22"/>
          <w:szCs w:val="22"/>
          <w:lang w:eastAsia="zh-TW"/>
        </w:rPr>
        <w:t xml:space="preserve">Proposal </w:t>
      </w:r>
      <w:r w:rsidR="006E2303">
        <w:rPr>
          <w:sz w:val="22"/>
          <w:szCs w:val="22"/>
          <w:lang w:eastAsia="zh-TW"/>
        </w:rPr>
        <w:t>1</w:t>
      </w:r>
      <w:r w:rsidRPr="00051EDC">
        <w:rPr>
          <w:sz w:val="22"/>
          <w:szCs w:val="22"/>
          <w:lang w:eastAsia="zh-TW"/>
        </w:rPr>
        <w:t xml:space="preserve">: </w:t>
      </w:r>
      <w:r w:rsidR="00BD39A7" w:rsidRPr="00BD39A7">
        <w:rPr>
          <w:rFonts w:cs="Times"/>
          <w:bCs w:val="0"/>
          <w:sz w:val="22"/>
          <w:szCs w:val="22"/>
        </w:rPr>
        <w:t xml:space="preserve">For PUCCH carrier switching based on semi-static operation, for the case the PCell slot to be </w:t>
      </w:r>
      <w:r w:rsidR="006E2303">
        <w:rPr>
          <w:rFonts w:cs="Times"/>
          <w:bCs w:val="0"/>
          <w:sz w:val="22"/>
          <w:szCs w:val="22"/>
        </w:rPr>
        <w:t>longer</w:t>
      </w:r>
      <w:r w:rsidR="00BD39A7" w:rsidRPr="00BD39A7">
        <w:rPr>
          <w:rFonts w:cs="Times"/>
          <w:bCs w:val="0"/>
          <w:sz w:val="22"/>
          <w:szCs w:val="22"/>
        </w:rPr>
        <w:t xml:space="preserve"> than the target PUCCH cell slot, </w:t>
      </w:r>
      <w:r w:rsidR="006E2303">
        <w:rPr>
          <w:rFonts w:cs="Times"/>
          <w:bCs w:val="0"/>
          <w:sz w:val="22"/>
          <w:szCs w:val="22"/>
        </w:rPr>
        <w:t>apply Alt.1:</w:t>
      </w:r>
      <w:r w:rsidR="006E2303" w:rsidRPr="006E2303">
        <w:rPr>
          <w:rFonts w:cs="Times"/>
          <w:bCs w:val="0"/>
          <w:sz w:val="22"/>
          <w:szCs w:val="22"/>
        </w:rPr>
        <w:t xml:space="preserve"> the first target PUCCH slot overlapping with the PCell slot</w:t>
      </w:r>
      <w:r w:rsidR="006E2303">
        <w:rPr>
          <w:rFonts w:cs="Times"/>
          <w:bCs w:val="0"/>
          <w:sz w:val="22"/>
          <w:szCs w:val="22"/>
        </w:rPr>
        <w:t>.</w:t>
      </w:r>
      <w:r w:rsidR="006E2303" w:rsidRPr="006E2303">
        <w:rPr>
          <w:rFonts w:cs="Times"/>
          <w:bCs w:val="0"/>
          <w:sz w:val="24"/>
          <w:szCs w:val="24"/>
        </w:rPr>
        <w:t xml:space="preserve"> </w:t>
      </w:r>
    </w:p>
    <w:p w14:paraId="78056744" w14:textId="07E12909" w:rsidR="00076D5A" w:rsidRDefault="00473E50" w:rsidP="006E2303">
      <w:pPr>
        <w:pStyle w:val="Proposal"/>
        <w:numPr>
          <w:ilvl w:val="0"/>
          <w:numId w:val="0"/>
        </w:numPr>
        <w:rPr>
          <w:rFonts w:eastAsiaTheme="minorEastAsia"/>
          <w:sz w:val="24"/>
          <w:szCs w:val="24"/>
          <w:lang w:eastAsia="zh-TW"/>
        </w:rPr>
      </w:pPr>
      <w:r w:rsidRPr="00051EDC">
        <w:rPr>
          <w:sz w:val="22"/>
          <w:szCs w:val="22"/>
          <w:lang w:eastAsia="zh-TW"/>
        </w:rPr>
        <w:t xml:space="preserve">Proposal </w:t>
      </w:r>
      <w:r w:rsidR="006E2303">
        <w:rPr>
          <w:sz w:val="22"/>
          <w:szCs w:val="22"/>
          <w:lang w:eastAsia="zh-TW"/>
        </w:rPr>
        <w:t>2</w:t>
      </w:r>
      <w:r w:rsidRPr="00051EDC">
        <w:rPr>
          <w:sz w:val="22"/>
          <w:szCs w:val="22"/>
          <w:lang w:eastAsia="zh-TW"/>
        </w:rPr>
        <w:t xml:space="preserve">: </w:t>
      </w:r>
      <w:r w:rsidR="006E2303" w:rsidRPr="00BD39A7">
        <w:rPr>
          <w:rFonts w:cs="Times"/>
          <w:bCs w:val="0"/>
          <w:sz w:val="22"/>
          <w:szCs w:val="22"/>
        </w:rPr>
        <w:t xml:space="preserve">For PUCCH carrier switching based on semi-static operation, for the case the PCell slot to be </w:t>
      </w:r>
      <w:r w:rsidR="006E2303">
        <w:rPr>
          <w:rFonts w:cs="Times"/>
          <w:bCs w:val="0"/>
          <w:sz w:val="22"/>
          <w:szCs w:val="22"/>
        </w:rPr>
        <w:t>shorter</w:t>
      </w:r>
      <w:r w:rsidR="006E2303" w:rsidRPr="00BD39A7">
        <w:rPr>
          <w:rFonts w:cs="Times"/>
          <w:bCs w:val="0"/>
          <w:sz w:val="22"/>
          <w:szCs w:val="22"/>
        </w:rPr>
        <w:t xml:space="preserve"> than the target PUCCH cell slot, </w:t>
      </w:r>
      <w:r w:rsidR="006E2303">
        <w:rPr>
          <w:rFonts w:cs="Times"/>
          <w:bCs w:val="0"/>
          <w:sz w:val="22"/>
          <w:szCs w:val="22"/>
        </w:rPr>
        <w:t>apply Alt.2:</w:t>
      </w:r>
      <w:r w:rsidR="006E2303" w:rsidRPr="006E2303">
        <w:rPr>
          <w:rFonts w:cs="Times"/>
          <w:bCs w:val="0"/>
          <w:sz w:val="22"/>
          <w:szCs w:val="22"/>
        </w:rPr>
        <w:t xml:space="preserve"> the UE does not expect the same UCI type (</w:t>
      </w:r>
      <w:proofErr w:type="gramStart"/>
      <w:r w:rsidR="006E2303" w:rsidRPr="006E2303">
        <w:rPr>
          <w:rFonts w:cs="Times"/>
          <w:bCs w:val="0"/>
          <w:sz w:val="22"/>
          <w:szCs w:val="22"/>
        </w:rPr>
        <w:t>i.e.</w:t>
      </w:r>
      <w:proofErr w:type="gramEnd"/>
      <w:r w:rsidR="006E2303" w:rsidRPr="006E2303">
        <w:rPr>
          <w:rFonts w:cs="Times"/>
          <w:bCs w:val="0"/>
          <w:sz w:val="22"/>
          <w:szCs w:val="22"/>
        </w:rPr>
        <w:t xml:space="preserve"> HARQ-ACK, SR or CSI) from more than one PCell PUCCH slot to be overlapping with a single dynamically indicated PUCCH cell slot</w:t>
      </w:r>
      <w:r w:rsidR="006E2303">
        <w:rPr>
          <w:rFonts w:cs="Times"/>
          <w:bCs w:val="0"/>
          <w:sz w:val="22"/>
          <w:szCs w:val="22"/>
        </w:rPr>
        <w:t>.</w:t>
      </w:r>
    </w:p>
    <w:p w14:paraId="63EFF903" w14:textId="77777777" w:rsidR="006E2303" w:rsidRPr="006E2303" w:rsidRDefault="006E2303" w:rsidP="006E2303">
      <w:pPr>
        <w:pStyle w:val="Proposal"/>
        <w:numPr>
          <w:ilvl w:val="0"/>
          <w:numId w:val="0"/>
        </w:numPr>
        <w:rPr>
          <w:rFonts w:eastAsiaTheme="minorEastAsia"/>
          <w:sz w:val="24"/>
          <w:szCs w:val="24"/>
          <w:lang w:eastAsia="zh-TW"/>
        </w:rPr>
      </w:pPr>
    </w:p>
    <w:p w14:paraId="0590660A" w14:textId="1E7F7F11" w:rsidR="00A82C36" w:rsidRPr="000626AB" w:rsidRDefault="00A82C36" w:rsidP="00907887">
      <w:pPr>
        <w:pStyle w:val="Proposal"/>
        <w:numPr>
          <w:ilvl w:val="0"/>
          <w:numId w:val="0"/>
        </w:numPr>
        <w:spacing w:afterLines="50"/>
        <w:rPr>
          <w:rFonts w:eastAsiaTheme="minorEastAsia"/>
          <w:sz w:val="22"/>
          <w:szCs w:val="22"/>
          <w:u w:val="single"/>
          <w:lang w:eastAsia="zh-TW"/>
        </w:rPr>
      </w:pPr>
      <w:r w:rsidRPr="000626AB">
        <w:rPr>
          <w:rFonts w:eastAsiaTheme="minorEastAsia" w:hint="eastAsia"/>
          <w:sz w:val="22"/>
          <w:szCs w:val="22"/>
          <w:u w:val="single"/>
          <w:lang w:eastAsia="zh-TW"/>
        </w:rPr>
        <w:t>M</w:t>
      </w:r>
      <w:r w:rsidRPr="000626AB">
        <w:rPr>
          <w:rFonts w:eastAsiaTheme="minorEastAsia"/>
          <w:sz w:val="22"/>
          <w:szCs w:val="22"/>
          <w:u w:val="single"/>
          <w:lang w:eastAsia="zh-TW"/>
        </w:rPr>
        <w:t xml:space="preserve">isaligned PUCCH configuration between </w:t>
      </w:r>
      <w:r w:rsidR="000B6BB0" w:rsidRPr="000626AB">
        <w:rPr>
          <w:rFonts w:eastAsiaTheme="minorEastAsia"/>
          <w:sz w:val="22"/>
          <w:szCs w:val="22"/>
          <w:u w:val="single"/>
          <w:lang w:eastAsia="zh-TW"/>
        </w:rPr>
        <w:t>the initial cell and the target cell</w:t>
      </w:r>
    </w:p>
    <w:p w14:paraId="008B8A41" w14:textId="5EE1A8C4" w:rsidR="00D772A2" w:rsidRDefault="002E264C" w:rsidP="00907887">
      <w:pPr>
        <w:pStyle w:val="Proposal"/>
        <w:numPr>
          <w:ilvl w:val="0"/>
          <w:numId w:val="0"/>
        </w:numPr>
        <w:spacing w:afterLines="50"/>
        <w:rPr>
          <w:rFonts w:eastAsiaTheme="minorEastAsia"/>
          <w:b w:val="0"/>
          <w:bCs w:val="0"/>
          <w:sz w:val="22"/>
          <w:szCs w:val="22"/>
          <w:lang w:eastAsia="zh-TW"/>
        </w:rPr>
      </w:pPr>
      <w:r>
        <w:rPr>
          <w:rFonts w:eastAsiaTheme="minorEastAsia" w:hint="eastAsia"/>
          <w:b w:val="0"/>
          <w:bCs w:val="0"/>
          <w:sz w:val="22"/>
          <w:szCs w:val="22"/>
          <w:lang w:eastAsia="zh-TW"/>
        </w:rPr>
        <w:t>I</w:t>
      </w:r>
      <w:r>
        <w:rPr>
          <w:rFonts w:eastAsiaTheme="minorEastAsia"/>
          <w:b w:val="0"/>
          <w:bCs w:val="0"/>
          <w:sz w:val="22"/>
          <w:szCs w:val="22"/>
          <w:lang w:eastAsia="zh-TW"/>
        </w:rPr>
        <w:t xml:space="preserve">n last meeting, it was agreed that </w:t>
      </w:r>
      <w:r w:rsidR="001466C6">
        <w:rPr>
          <w:rFonts w:eastAsiaTheme="minorEastAsia"/>
          <w:b w:val="0"/>
          <w:bCs w:val="0"/>
          <w:sz w:val="22"/>
          <w:szCs w:val="22"/>
          <w:lang w:eastAsia="zh-TW"/>
        </w:rPr>
        <w:t>the PUCCH configuration is configured per UL BWP (</w:t>
      </w:r>
      <w:proofErr w:type="gramStart"/>
      <w:r w:rsidR="001466C6">
        <w:rPr>
          <w:rFonts w:eastAsiaTheme="minorEastAsia"/>
          <w:b w:val="0"/>
          <w:bCs w:val="0"/>
          <w:sz w:val="22"/>
          <w:szCs w:val="22"/>
          <w:lang w:eastAsia="zh-TW"/>
        </w:rPr>
        <w:t>i.e.</w:t>
      </w:r>
      <w:proofErr w:type="gramEnd"/>
      <w:r w:rsidR="001466C6">
        <w:rPr>
          <w:rFonts w:eastAsiaTheme="minorEastAsia"/>
          <w:b w:val="0"/>
          <w:bCs w:val="0"/>
          <w:sz w:val="22"/>
          <w:szCs w:val="22"/>
          <w:lang w:eastAsia="zh-TW"/>
        </w:rPr>
        <w:t xml:space="preserve"> per candidate cell)</w:t>
      </w:r>
      <w:r w:rsidR="000A2D1A">
        <w:rPr>
          <w:rFonts w:eastAsiaTheme="minorEastAsia"/>
          <w:b w:val="0"/>
          <w:bCs w:val="0"/>
          <w:sz w:val="22"/>
          <w:szCs w:val="22"/>
          <w:lang w:eastAsia="zh-TW"/>
        </w:rPr>
        <w:t xml:space="preserve"> for PUCCH carrier switching operation</w:t>
      </w:r>
      <w:r w:rsidR="00173E54">
        <w:rPr>
          <w:rFonts w:eastAsiaTheme="minorEastAsia"/>
          <w:b w:val="0"/>
          <w:bCs w:val="0"/>
          <w:sz w:val="22"/>
          <w:szCs w:val="22"/>
          <w:lang w:eastAsia="zh-TW"/>
        </w:rPr>
        <w:t xml:space="preserve">, </w:t>
      </w:r>
      <w:r w:rsidR="00F321EB">
        <w:rPr>
          <w:rFonts w:eastAsiaTheme="minorEastAsia"/>
          <w:b w:val="0"/>
          <w:bCs w:val="0"/>
          <w:sz w:val="22"/>
          <w:szCs w:val="22"/>
          <w:lang w:eastAsia="zh-TW"/>
        </w:rPr>
        <w:t>however, some configuration</w:t>
      </w:r>
      <w:r w:rsidR="006D1863">
        <w:rPr>
          <w:rFonts w:eastAsiaTheme="minorEastAsia"/>
          <w:b w:val="0"/>
          <w:bCs w:val="0"/>
          <w:sz w:val="22"/>
          <w:szCs w:val="22"/>
          <w:lang w:eastAsia="zh-TW"/>
        </w:rPr>
        <w:t>s</w:t>
      </w:r>
      <w:r w:rsidR="00B870F4">
        <w:rPr>
          <w:rFonts w:eastAsiaTheme="minorEastAsia"/>
          <w:b w:val="0"/>
          <w:bCs w:val="0"/>
          <w:sz w:val="22"/>
          <w:szCs w:val="22"/>
          <w:lang w:eastAsia="zh-TW"/>
        </w:rPr>
        <w:t xml:space="preserve"> will</w:t>
      </w:r>
      <w:r w:rsidR="00F321EB">
        <w:rPr>
          <w:rFonts w:eastAsiaTheme="minorEastAsia"/>
          <w:b w:val="0"/>
          <w:bCs w:val="0"/>
          <w:sz w:val="22"/>
          <w:szCs w:val="22"/>
          <w:lang w:eastAsia="zh-TW"/>
        </w:rPr>
        <w:t xml:space="preserve"> </w:t>
      </w:r>
      <w:r w:rsidR="00B870F4">
        <w:rPr>
          <w:rFonts w:eastAsiaTheme="minorEastAsia"/>
          <w:b w:val="0"/>
          <w:bCs w:val="0"/>
          <w:sz w:val="22"/>
          <w:szCs w:val="22"/>
          <w:lang w:eastAsia="zh-TW"/>
        </w:rPr>
        <w:t>lead to ambiguity if there are misaligned.</w:t>
      </w:r>
      <w:r w:rsidR="006A4D4C">
        <w:rPr>
          <w:rFonts w:eastAsiaTheme="minorEastAsia"/>
          <w:b w:val="0"/>
          <w:bCs w:val="0"/>
          <w:sz w:val="22"/>
          <w:szCs w:val="22"/>
          <w:lang w:eastAsia="zh-TW"/>
        </w:rPr>
        <w:t xml:space="preserve"> For example, if </w:t>
      </w:r>
      <w:r w:rsidR="007F4A8F">
        <w:rPr>
          <w:rFonts w:eastAsiaTheme="minorEastAsia"/>
          <w:b w:val="0"/>
          <w:bCs w:val="0"/>
          <w:sz w:val="22"/>
          <w:szCs w:val="22"/>
          <w:lang w:eastAsia="zh-TW"/>
        </w:rPr>
        <w:t>sub-slot configuration is</w:t>
      </w:r>
      <w:r w:rsidR="0074439C">
        <w:rPr>
          <w:rFonts w:eastAsiaTheme="minorEastAsia"/>
          <w:b w:val="0"/>
          <w:bCs w:val="0"/>
          <w:sz w:val="22"/>
          <w:szCs w:val="22"/>
          <w:lang w:eastAsia="zh-TW"/>
        </w:rPr>
        <w:t xml:space="preserve"> not</w:t>
      </w:r>
      <w:r w:rsidR="007F4A8F">
        <w:rPr>
          <w:rFonts w:eastAsiaTheme="minorEastAsia"/>
          <w:b w:val="0"/>
          <w:bCs w:val="0"/>
          <w:sz w:val="22"/>
          <w:szCs w:val="22"/>
          <w:lang w:eastAsia="zh-TW"/>
        </w:rPr>
        <w:t xml:space="preserve"> configured to </w:t>
      </w:r>
      <w:r w:rsidR="0074439C">
        <w:rPr>
          <w:rFonts w:eastAsiaTheme="minorEastAsia"/>
          <w:b w:val="0"/>
          <w:bCs w:val="0"/>
          <w:sz w:val="22"/>
          <w:szCs w:val="22"/>
          <w:lang w:eastAsia="zh-TW"/>
        </w:rPr>
        <w:t xml:space="preserve">all candidate </w:t>
      </w:r>
      <w:r w:rsidR="007F4A8F">
        <w:rPr>
          <w:rFonts w:eastAsiaTheme="minorEastAsia"/>
          <w:b w:val="0"/>
          <w:bCs w:val="0"/>
          <w:sz w:val="22"/>
          <w:szCs w:val="22"/>
          <w:lang w:eastAsia="zh-TW"/>
        </w:rPr>
        <w:t>cell</w:t>
      </w:r>
      <w:r w:rsidR="0074439C">
        <w:rPr>
          <w:rFonts w:eastAsiaTheme="minorEastAsia"/>
          <w:b w:val="0"/>
          <w:bCs w:val="0"/>
          <w:sz w:val="22"/>
          <w:szCs w:val="22"/>
          <w:lang w:eastAsia="zh-TW"/>
        </w:rPr>
        <w:t xml:space="preserve">s, </w:t>
      </w:r>
      <w:r w:rsidR="009248A4">
        <w:rPr>
          <w:rFonts w:eastAsiaTheme="minorEastAsia"/>
          <w:b w:val="0"/>
          <w:bCs w:val="0"/>
          <w:sz w:val="22"/>
          <w:szCs w:val="22"/>
          <w:lang w:eastAsia="zh-TW"/>
        </w:rPr>
        <w:t>how to generate sub-slot based HARQ-ACK codebook</w:t>
      </w:r>
      <w:r w:rsidR="007C4FF5">
        <w:rPr>
          <w:rFonts w:eastAsiaTheme="minorEastAsia"/>
          <w:b w:val="0"/>
          <w:bCs w:val="0"/>
          <w:sz w:val="22"/>
          <w:szCs w:val="22"/>
          <w:lang w:eastAsia="zh-TW"/>
        </w:rPr>
        <w:t xml:space="preserve"> and how to interpret K1 </w:t>
      </w:r>
      <w:r w:rsidR="005970A5">
        <w:rPr>
          <w:rFonts w:eastAsiaTheme="minorEastAsia"/>
          <w:b w:val="0"/>
          <w:bCs w:val="0"/>
          <w:sz w:val="22"/>
          <w:szCs w:val="22"/>
          <w:lang w:eastAsia="zh-TW"/>
        </w:rPr>
        <w:t>with different sub-slot length</w:t>
      </w:r>
      <w:r w:rsidR="0064550D">
        <w:rPr>
          <w:rFonts w:eastAsiaTheme="minorEastAsia"/>
          <w:b w:val="0"/>
          <w:bCs w:val="0"/>
          <w:sz w:val="22"/>
          <w:szCs w:val="22"/>
          <w:lang w:eastAsia="zh-TW"/>
        </w:rPr>
        <w:t xml:space="preserve"> for each cell should be clarified.</w:t>
      </w:r>
      <w:r w:rsidR="00AE30A1">
        <w:rPr>
          <w:rFonts w:eastAsiaTheme="minorEastAsia"/>
          <w:b w:val="0"/>
          <w:bCs w:val="0"/>
          <w:sz w:val="22"/>
          <w:szCs w:val="22"/>
          <w:lang w:eastAsia="zh-TW"/>
        </w:rPr>
        <w:t xml:space="preserve"> Furthermore, </w:t>
      </w:r>
      <w:r w:rsidR="00F06F45">
        <w:rPr>
          <w:rFonts w:eastAsiaTheme="minorEastAsia"/>
          <w:b w:val="0"/>
          <w:bCs w:val="0"/>
          <w:sz w:val="22"/>
          <w:szCs w:val="22"/>
          <w:lang w:eastAsia="zh-TW"/>
        </w:rPr>
        <w:t>if PUCCH-</w:t>
      </w:r>
      <w:proofErr w:type="spellStart"/>
      <w:r w:rsidR="00F06F45">
        <w:rPr>
          <w:rFonts w:eastAsiaTheme="minorEastAsia"/>
          <w:b w:val="0"/>
          <w:bCs w:val="0"/>
          <w:sz w:val="22"/>
          <w:szCs w:val="22"/>
          <w:lang w:eastAsia="zh-TW"/>
        </w:rPr>
        <w:t>ConfiguationList</w:t>
      </w:r>
      <w:proofErr w:type="spellEnd"/>
      <w:r w:rsidR="00F06F45">
        <w:rPr>
          <w:rFonts w:eastAsiaTheme="minorEastAsia"/>
          <w:b w:val="0"/>
          <w:bCs w:val="0"/>
          <w:sz w:val="22"/>
          <w:szCs w:val="22"/>
          <w:lang w:eastAsia="zh-TW"/>
        </w:rPr>
        <w:t xml:space="preserve"> </w:t>
      </w:r>
      <w:r w:rsidR="00967039">
        <w:rPr>
          <w:rFonts w:eastAsiaTheme="minorEastAsia"/>
          <w:b w:val="0"/>
          <w:bCs w:val="0"/>
          <w:sz w:val="22"/>
          <w:szCs w:val="22"/>
          <w:lang w:eastAsia="zh-TW"/>
        </w:rPr>
        <w:t xml:space="preserve">is configured to </w:t>
      </w:r>
      <w:r w:rsidR="00332E0E">
        <w:rPr>
          <w:rFonts w:eastAsiaTheme="minorEastAsia"/>
          <w:b w:val="0"/>
          <w:bCs w:val="0"/>
          <w:sz w:val="22"/>
          <w:szCs w:val="22"/>
          <w:lang w:eastAsia="zh-TW"/>
        </w:rPr>
        <w:t xml:space="preserve">the initial cell </w:t>
      </w:r>
      <w:r w:rsidR="00452DB9">
        <w:rPr>
          <w:rFonts w:eastAsiaTheme="minorEastAsia"/>
          <w:b w:val="0"/>
          <w:bCs w:val="0"/>
          <w:sz w:val="22"/>
          <w:szCs w:val="22"/>
          <w:lang w:eastAsia="zh-TW"/>
        </w:rPr>
        <w:t>instead o</w:t>
      </w:r>
      <w:r w:rsidR="00083099">
        <w:rPr>
          <w:rFonts w:eastAsiaTheme="minorEastAsia"/>
          <w:b w:val="0"/>
          <w:bCs w:val="0"/>
          <w:sz w:val="22"/>
          <w:szCs w:val="22"/>
          <w:lang w:eastAsia="zh-TW"/>
        </w:rPr>
        <w:t>f</w:t>
      </w:r>
      <w:r w:rsidR="00D077F3">
        <w:rPr>
          <w:rFonts w:eastAsiaTheme="minorEastAsia"/>
          <w:b w:val="0"/>
          <w:bCs w:val="0"/>
          <w:sz w:val="22"/>
          <w:szCs w:val="22"/>
          <w:lang w:eastAsia="zh-TW"/>
        </w:rPr>
        <w:t xml:space="preserve"> the target cell, how to </w:t>
      </w:r>
      <w:r w:rsidR="00D145EF">
        <w:rPr>
          <w:rFonts w:eastAsiaTheme="minorEastAsia"/>
          <w:b w:val="0"/>
          <w:bCs w:val="0"/>
          <w:sz w:val="22"/>
          <w:szCs w:val="22"/>
          <w:lang w:eastAsia="zh-TW"/>
        </w:rPr>
        <w:t>handle</w:t>
      </w:r>
      <w:r w:rsidR="00DF297A">
        <w:rPr>
          <w:rFonts w:eastAsiaTheme="minorEastAsia"/>
          <w:b w:val="0"/>
          <w:bCs w:val="0"/>
          <w:sz w:val="22"/>
          <w:szCs w:val="22"/>
          <w:lang w:eastAsia="zh-TW"/>
        </w:rPr>
        <w:t xml:space="preserve"> PUCCH</w:t>
      </w:r>
      <w:r w:rsidR="00B25DB1">
        <w:rPr>
          <w:rFonts w:eastAsiaTheme="minorEastAsia"/>
          <w:b w:val="0"/>
          <w:bCs w:val="0"/>
          <w:sz w:val="22"/>
          <w:szCs w:val="22"/>
          <w:lang w:eastAsia="zh-TW"/>
        </w:rPr>
        <w:t>s</w:t>
      </w:r>
      <w:r w:rsidR="00DF297A">
        <w:rPr>
          <w:rFonts w:eastAsiaTheme="minorEastAsia"/>
          <w:b w:val="0"/>
          <w:bCs w:val="0"/>
          <w:sz w:val="22"/>
          <w:szCs w:val="22"/>
          <w:lang w:eastAsia="zh-TW"/>
        </w:rPr>
        <w:t xml:space="preserve"> of different priority </w:t>
      </w:r>
      <w:r w:rsidR="008E1CD3">
        <w:rPr>
          <w:rFonts w:eastAsiaTheme="minorEastAsia"/>
          <w:b w:val="0"/>
          <w:bCs w:val="0"/>
          <w:sz w:val="22"/>
          <w:szCs w:val="22"/>
          <w:lang w:eastAsia="zh-TW"/>
        </w:rPr>
        <w:t xml:space="preserve">on target cell </w:t>
      </w:r>
      <w:r w:rsidR="00BC2D24">
        <w:rPr>
          <w:rFonts w:eastAsiaTheme="minorEastAsia"/>
          <w:b w:val="0"/>
          <w:bCs w:val="0"/>
          <w:sz w:val="22"/>
          <w:szCs w:val="22"/>
          <w:lang w:eastAsia="zh-TW"/>
        </w:rPr>
        <w:t xml:space="preserve">should be </w:t>
      </w:r>
      <w:r w:rsidR="0073256E">
        <w:rPr>
          <w:rFonts w:eastAsiaTheme="minorEastAsia"/>
          <w:b w:val="0"/>
          <w:bCs w:val="0"/>
          <w:sz w:val="22"/>
          <w:szCs w:val="22"/>
          <w:lang w:eastAsia="zh-TW"/>
        </w:rPr>
        <w:t xml:space="preserve">specified. </w:t>
      </w:r>
      <w:r w:rsidR="00AD62D7">
        <w:rPr>
          <w:rFonts w:eastAsiaTheme="minorEastAsia"/>
          <w:b w:val="0"/>
          <w:bCs w:val="0"/>
          <w:sz w:val="22"/>
          <w:szCs w:val="22"/>
          <w:lang w:eastAsia="zh-TW"/>
        </w:rPr>
        <w:t xml:space="preserve">Besides, </w:t>
      </w:r>
      <w:r w:rsidR="005F2704">
        <w:rPr>
          <w:rFonts w:eastAsiaTheme="minorEastAsia"/>
          <w:b w:val="0"/>
          <w:bCs w:val="0"/>
          <w:sz w:val="22"/>
          <w:szCs w:val="22"/>
          <w:lang w:eastAsia="zh-TW"/>
        </w:rPr>
        <w:t xml:space="preserve">how to </w:t>
      </w:r>
      <w:r w:rsidR="001A680F">
        <w:rPr>
          <w:rFonts w:eastAsiaTheme="minorEastAsia"/>
          <w:b w:val="0"/>
          <w:bCs w:val="0"/>
          <w:sz w:val="22"/>
          <w:szCs w:val="22"/>
          <w:lang w:eastAsia="zh-TW"/>
        </w:rPr>
        <w:t>multiplex SPS</w:t>
      </w:r>
      <w:r w:rsidR="00076EE5">
        <w:rPr>
          <w:rFonts w:eastAsiaTheme="minorEastAsia"/>
          <w:b w:val="0"/>
          <w:bCs w:val="0"/>
          <w:sz w:val="22"/>
          <w:szCs w:val="22"/>
          <w:lang w:eastAsia="zh-TW"/>
        </w:rPr>
        <w:t xml:space="preserve"> PDSCH HARQ-ACK </w:t>
      </w:r>
      <w:proofErr w:type="gramStart"/>
      <w:r w:rsidR="00076EE5">
        <w:rPr>
          <w:rFonts w:eastAsiaTheme="minorEastAsia"/>
          <w:b w:val="0"/>
          <w:bCs w:val="0"/>
          <w:sz w:val="22"/>
          <w:szCs w:val="22"/>
          <w:lang w:eastAsia="zh-TW"/>
        </w:rPr>
        <w:t xml:space="preserve">if </w:t>
      </w:r>
      <w:r w:rsidR="005F2704">
        <w:rPr>
          <w:rFonts w:eastAsiaTheme="minorEastAsia"/>
          <w:b w:val="0"/>
          <w:bCs w:val="0"/>
          <w:sz w:val="22"/>
          <w:szCs w:val="22"/>
          <w:lang w:eastAsia="zh-TW"/>
        </w:rPr>
        <w:t xml:space="preserve"> </w:t>
      </w:r>
      <w:r w:rsidR="00AD62D7">
        <w:rPr>
          <w:rFonts w:eastAsiaTheme="minorEastAsia"/>
          <w:b w:val="0"/>
          <w:bCs w:val="0"/>
          <w:sz w:val="22"/>
          <w:szCs w:val="22"/>
          <w:lang w:eastAsia="zh-TW"/>
        </w:rPr>
        <w:t>SPS</w:t>
      </w:r>
      <w:proofErr w:type="gramEnd"/>
      <w:r w:rsidR="00AD62D7">
        <w:rPr>
          <w:rFonts w:eastAsiaTheme="minorEastAsia"/>
          <w:b w:val="0"/>
          <w:bCs w:val="0"/>
          <w:sz w:val="22"/>
          <w:szCs w:val="22"/>
          <w:lang w:eastAsia="zh-TW"/>
        </w:rPr>
        <w:t xml:space="preserve"> </w:t>
      </w:r>
      <w:r w:rsidR="00587FF9">
        <w:rPr>
          <w:rFonts w:eastAsiaTheme="minorEastAsia"/>
          <w:b w:val="0"/>
          <w:bCs w:val="0"/>
          <w:sz w:val="22"/>
          <w:szCs w:val="22"/>
          <w:lang w:eastAsia="zh-TW"/>
        </w:rPr>
        <w:t xml:space="preserve">only HARQ-ACK </w:t>
      </w:r>
      <w:r w:rsidR="00BE2800">
        <w:rPr>
          <w:rFonts w:eastAsiaTheme="minorEastAsia"/>
          <w:b w:val="0"/>
          <w:bCs w:val="0"/>
          <w:sz w:val="22"/>
          <w:szCs w:val="22"/>
          <w:lang w:eastAsia="zh-TW"/>
        </w:rPr>
        <w:t xml:space="preserve">is supported </w:t>
      </w:r>
      <w:r w:rsidR="00E501AB">
        <w:rPr>
          <w:rFonts w:eastAsiaTheme="minorEastAsia"/>
          <w:b w:val="0"/>
          <w:bCs w:val="0"/>
          <w:sz w:val="22"/>
          <w:szCs w:val="22"/>
          <w:lang w:eastAsia="zh-TW"/>
        </w:rPr>
        <w:t xml:space="preserve">for the initial cell </w:t>
      </w:r>
      <w:r w:rsidR="003F5A42">
        <w:rPr>
          <w:rFonts w:eastAsiaTheme="minorEastAsia"/>
          <w:b w:val="0"/>
          <w:bCs w:val="0"/>
          <w:sz w:val="22"/>
          <w:szCs w:val="22"/>
          <w:lang w:eastAsia="zh-TW"/>
        </w:rPr>
        <w:t xml:space="preserve">rather than being supported </w:t>
      </w:r>
      <w:r w:rsidR="005117A1">
        <w:rPr>
          <w:rFonts w:eastAsiaTheme="minorEastAsia"/>
          <w:b w:val="0"/>
          <w:bCs w:val="0"/>
          <w:sz w:val="22"/>
          <w:szCs w:val="22"/>
          <w:lang w:eastAsia="zh-TW"/>
        </w:rPr>
        <w:t>for the target cell</w:t>
      </w:r>
      <w:r w:rsidR="001D5299">
        <w:rPr>
          <w:rFonts w:eastAsiaTheme="minorEastAsia"/>
          <w:b w:val="0"/>
          <w:bCs w:val="0"/>
          <w:sz w:val="22"/>
          <w:szCs w:val="22"/>
          <w:lang w:eastAsia="zh-TW"/>
        </w:rPr>
        <w:t xml:space="preserve"> </w:t>
      </w:r>
      <w:r w:rsidR="00C76EA3">
        <w:rPr>
          <w:rFonts w:eastAsiaTheme="minorEastAsia"/>
          <w:b w:val="0"/>
          <w:bCs w:val="0"/>
          <w:sz w:val="22"/>
          <w:szCs w:val="22"/>
          <w:lang w:eastAsia="zh-TW"/>
        </w:rPr>
        <w:t xml:space="preserve">should be further discussed. </w:t>
      </w:r>
    </w:p>
    <w:p w14:paraId="071E0FE3" w14:textId="74A14D40" w:rsidR="000B6BB0" w:rsidRDefault="002E282C" w:rsidP="00907887">
      <w:pPr>
        <w:pStyle w:val="Proposal"/>
        <w:numPr>
          <w:ilvl w:val="0"/>
          <w:numId w:val="0"/>
        </w:numPr>
        <w:spacing w:afterLines="50"/>
        <w:rPr>
          <w:rFonts w:eastAsiaTheme="minorEastAsia"/>
          <w:b w:val="0"/>
          <w:bCs w:val="0"/>
          <w:sz w:val="22"/>
          <w:szCs w:val="22"/>
          <w:lang w:eastAsia="zh-TW"/>
        </w:rPr>
      </w:pPr>
      <w:r>
        <w:rPr>
          <w:rFonts w:eastAsiaTheme="minorEastAsia"/>
          <w:b w:val="0"/>
          <w:bCs w:val="0"/>
          <w:sz w:val="22"/>
          <w:szCs w:val="22"/>
          <w:lang w:eastAsia="zh-TW"/>
        </w:rPr>
        <w:t>To handle misaligned PUCCH configuration from different cells, o</w:t>
      </w:r>
      <w:r w:rsidR="00D772A2">
        <w:rPr>
          <w:rFonts w:eastAsiaTheme="minorEastAsia"/>
          <w:b w:val="0"/>
          <w:bCs w:val="0"/>
          <w:sz w:val="22"/>
          <w:szCs w:val="22"/>
          <w:lang w:eastAsia="zh-TW"/>
        </w:rPr>
        <w:t xml:space="preserve">ne possible solution </w:t>
      </w:r>
      <w:r w:rsidR="00D0152E">
        <w:rPr>
          <w:rFonts w:eastAsiaTheme="minorEastAsia"/>
          <w:b w:val="0"/>
          <w:bCs w:val="0"/>
          <w:sz w:val="22"/>
          <w:szCs w:val="22"/>
          <w:lang w:eastAsia="zh-TW"/>
        </w:rPr>
        <w:t xml:space="preserve">is </w:t>
      </w:r>
      <w:r w:rsidR="00843F64">
        <w:rPr>
          <w:rFonts w:eastAsiaTheme="minorEastAsia"/>
          <w:b w:val="0"/>
          <w:bCs w:val="0"/>
          <w:sz w:val="22"/>
          <w:szCs w:val="22"/>
          <w:lang w:eastAsia="zh-TW"/>
        </w:rPr>
        <w:t xml:space="preserve">to </w:t>
      </w:r>
      <w:proofErr w:type="spellStart"/>
      <w:r w:rsidR="00314AE2">
        <w:rPr>
          <w:rFonts w:eastAsiaTheme="minorEastAsia"/>
          <w:b w:val="0"/>
          <w:bCs w:val="0"/>
          <w:sz w:val="22"/>
          <w:szCs w:val="22"/>
          <w:lang w:eastAsia="zh-TW"/>
        </w:rPr>
        <w:t>p</w:t>
      </w:r>
      <w:r w:rsidR="00E02B9D">
        <w:rPr>
          <w:rFonts w:eastAsiaTheme="minorEastAsia"/>
          <w:b w:val="0"/>
          <w:bCs w:val="0"/>
          <w:sz w:val="22"/>
          <w:szCs w:val="22"/>
          <w:lang w:eastAsia="zh-TW"/>
        </w:rPr>
        <w:t>o</w:t>
      </w:r>
      <w:r w:rsidR="00314AE2">
        <w:rPr>
          <w:rFonts w:eastAsiaTheme="minorEastAsia"/>
          <w:b w:val="0"/>
          <w:bCs w:val="0"/>
          <w:sz w:val="22"/>
          <w:szCs w:val="22"/>
          <w:lang w:eastAsia="zh-TW"/>
        </w:rPr>
        <w:t>rhibit</w:t>
      </w:r>
      <w:proofErr w:type="spellEnd"/>
      <w:r w:rsidR="00314AE2">
        <w:rPr>
          <w:rFonts w:eastAsiaTheme="minorEastAsia"/>
          <w:b w:val="0"/>
          <w:bCs w:val="0"/>
          <w:sz w:val="22"/>
          <w:szCs w:val="22"/>
          <w:lang w:eastAsia="zh-TW"/>
        </w:rPr>
        <w:t xml:space="preserve"> some </w:t>
      </w:r>
      <w:r w:rsidR="005F1F8D">
        <w:rPr>
          <w:rFonts w:eastAsiaTheme="minorEastAsia"/>
          <w:b w:val="0"/>
          <w:bCs w:val="0"/>
          <w:sz w:val="22"/>
          <w:szCs w:val="22"/>
          <w:lang w:eastAsia="zh-TW"/>
        </w:rPr>
        <w:t>parameters in PUCCH-Config</w:t>
      </w:r>
      <w:r w:rsidR="00A314E9">
        <w:rPr>
          <w:rFonts w:eastAsiaTheme="minorEastAsia"/>
          <w:b w:val="0"/>
          <w:bCs w:val="0"/>
          <w:sz w:val="22"/>
          <w:szCs w:val="22"/>
          <w:lang w:eastAsia="zh-TW"/>
        </w:rPr>
        <w:t xml:space="preserve"> from</w:t>
      </w:r>
      <w:r w:rsidR="005F1F8D">
        <w:rPr>
          <w:rFonts w:eastAsiaTheme="minorEastAsia"/>
          <w:b w:val="0"/>
          <w:bCs w:val="0"/>
          <w:sz w:val="22"/>
          <w:szCs w:val="22"/>
          <w:lang w:eastAsia="zh-TW"/>
        </w:rPr>
        <w:t xml:space="preserve"> being different</w:t>
      </w:r>
      <w:r w:rsidR="00624C71">
        <w:rPr>
          <w:rFonts w:eastAsiaTheme="minorEastAsia"/>
          <w:b w:val="0"/>
          <w:bCs w:val="0"/>
          <w:sz w:val="22"/>
          <w:szCs w:val="22"/>
          <w:lang w:eastAsia="zh-TW"/>
        </w:rPr>
        <w:t xml:space="preserve">. Another solution </w:t>
      </w:r>
      <w:r w:rsidR="00A9409E">
        <w:rPr>
          <w:rFonts w:eastAsiaTheme="minorEastAsia"/>
          <w:b w:val="0"/>
          <w:bCs w:val="0"/>
          <w:sz w:val="22"/>
          <w:szCs w:val="22"/>
          <w:lang w:eastAsia="zh-TW"/>
        </w:rPr>
        <w:t>is to</w:t>
      </w:r>
      <w:r>
        <w:rPr>
          <w:rFonts w:eastAsiaTheme="minorEastAsia"/>
          <w:b w:val="0"/>
          <w:bCs w:val="0"/>
          <w:sz w:val="22"/>
          <w:szCs w:val="22"/>
          <w:lang w:eastAsia="zh-TW"/>
        </w:rPr>
        <w:t xml:space="preserve"> </w:t>
      </w:r>
      <w:r w:rsidR="000C3CB8">
        <w:rPr>
          <w:rFonts w:eastAsiaTheme="minorEastAsia"/>
          <w:b w:val="0"/>
          <w:bCs w:val="0"/>
          <w:sz w:val="22"/>
          <w:szCs w:val="22"/>
          <w:lang w:eastAsia="zh-TW"/>
        </w:rPr>
        <w:t>establish</w:t>
      </w:r>
      <w:r w:rsidR="0015058C">
        <w:rPr>
          <w:rFonts w:eastAsiaTheme="minorEastAsia"/>
          <w:b w:val="0"/>
          <w:bCs w:val="0"/>
          <w:sz w:val="22"/>
          <w:szCs w:val="22"/>
          <w:lang w:eastAsia="zh-TW"/>
        </w:rPr>
        <w:t xml:space="preserve"> some </w:t>
      </w:r>
      <w:r w:rsidR="00B71451">
        <w:rPr>
          <w:rFonts w:eastAsiaTheme="minorEastAsia"/>
          <w:b w:val="0"/>
          <w:bCs w:val="0"/>
          <w:sz w:val="22"/>
          <w:szCs w:val="22"/>
          <w:lang w:eastAsia="zh-TW"/>
        </w:rPr>
        <w:t>rules</w:t>
      </w:r>
      <w:r w:rsidR="00A9409E">
        <w:rPr>
          <w:rFonts w:eastAsiaTheme="minorEastAsia"/>
          <w:b w:val="0"/>
          <w:bCs w:val="0"/>
          <w:sz w:val="22"/>
          <w:szCs w:val="22"/>
          <w:lang w:eastAsia="zh-TW"/>
        </w:rPr>
        <w:t xml:space="preserve"> </w:t>
      </w:r>
      <w:r w:rsidR="000C3CB8">
        <w:rPr>
          <w:rFonts w:eastAsiaTheme="minorEastAsia"/>
          <w:b w:val="0"/>
          <w:bCs w:val="0"/>
          <w:sz w:val="22"/>
          <w:szCs w:val="22"/>
          <w:lang w:eastAsia="zh-TW"/>
        </w:rPr>
        <w:t xml:space="preserve">when misaligned </w:t>
      </w:r>
      <w:r w:rsidR="003776FD">
        <w:rPr>
          <w:rFonts w:eastAsiaTheme="minorEastAsia"/>
          <w:b w:val="0"/>
          <w:bCs w:val="0"/>
          <w:sz w:val="22"/>
          <w:szCs w:val="22"/>
          <w:lang w:eastAsia="zh-TW"/>
        </w:rPr>
        <w:t>configurations are received</w:t>
      </w:r>
      <w:r w:rsidR="00B51A7B">
        <w:rPr>
          <w:rFonts w:eastAsiaTheme="minorEastAsia"/>
          <w:b w:val="0"/>
          <w:bCs w:val="0"/>
          <w:sz w:val="22"/>
          <w:szCs w:val="22"/>
          <w:lang w:eastAsia="zh-TW"/>
        </w:rPr>
        <w:t>.</w:t>
      </w:r>
      <w:r w:rsidR="009A427B">
        <w:rPr>
          <w:rFonts w:eastAsiaTheme="minorEastAsia"/>
          <w:b w:val="0"/>
          <w:bCs w:val="0"/>
          <w:sz w:val="22"/>
          <w:szCs w:val="22"/>
          <w:lang w:eastAsia="zh-TW"/>
        </w:rPr>
        <w:t xml:space="preserve"> </w:t>
      </w:r>
      <w:r w:rsidR="00B51A7B">
        <w:rPr>
          <w:rFonts w:eastAsiaTheme="minorEastAsia"/>
          <w:b w:val="0"/>
          <w:bCs w:val="0"/>
          <w:sz w:val="22"/>
          <w:szCs w:val="22"/>
          <w:lang w:eastAsia="zh-TW"/>
        </w:rPr>
        <w:t>T</w:t>
      </w:r>
      <w:r w:rsidR="009A427B">
        <w:rPr>
          <w:rFonts w:eastAsiaTheme="minorEastAsia"/>
          <w:b w:val="0"/>
          <w:bCs w:val="0"/>
          <w:sz w:val="22"/>
          <w:szCs w:val="22"/>
          <w:lang w:eastAsia="zh-TW"/>
        </w:rPr>
        <w:t>he rules</w:t>
      </w:r>
      <w:r w:rsidR="004206C2">
        <w:rPr>
          <w:rFonts w:eastAsiaTheme="minorEastAsia"/>
          <w:b w:val="0"/>
          <w:bCs w:val="0"/>
          <w:sz w:val="22"/>
          <w:szCs w:val="22"/>
          <w:lang w:eastAsia="zh-TW"/>
        </w:rPr>
        <w:t>, for instance, allow</w:t>
      </w:r>
      <w:r w:rsidR="00B102BB">
        <w:rPr>
          <w:rFonts w:eastAsiaTheme="minorEastAsia"/>
          <w:b w:val="0"/>
          <w:bCs w:val="0"/>
          <w:sz w:val="22"/>
          <w:szCs w:val="22"/>
          <w:lang w:eastAsia="zh-TW"/>
        </w:rPr>
        <w:t>ing</w:t>
      </w:r>
      <w:r w:rsidR="004206C2">
        <w:rPr>
          <w:rFonts w:eastAsiaTheme="minorEastAsia"/>
          <w:b w:val="0"/>
          <w:bCs w:val="0"/>
          <w:sz w:val="22"/>
          <w:szCs w:val="22"/>
          <w:lang w:eastAsia="zh-TW"/>
        </w:rPr>
        <w:t xml:space="preserve"> </w:t>
      </w:r>
      <w:r w:rsidR="00B102BB">
        <w:rPr>
          <w:rFonts w:eastAsiaTheme="minorEastAsia"/>
          <w:b w:val="0"/>
          <w:bCs w:val="0"/>
          <w:sz w:val="22"/>
          <w:szCs w:val="22"/>
          <w:lang w:eastAsia="zh-TW"/>
        </w:rPr>
        <w:t xml:space="preserve">more than one </w:t>
      </w:r>
      <w:r w:rsidR="004206C2">
        <w:rPr>
          <w:rFonts w:eastAsiaTheme="minorEastAsia"/>
          <w:b w:val="0"/>
          <w:bCs w:val="0"/>
          <w:sz w:val="22"/>
          <w:szCs w:val="22"/>
          <w:lang w:eastAsia="zh-TW"/>
        </w:rPr>
        <w:t xml:space="preserve">SPS PDSCH HARQ-ACK </w:t>
      </w:r>
      <w:r w:rsidR="00B102BB">
        <w:rPr>
          <w:rFonts w:eastAsiaTheme="minorEastAsia"/>
          <w:b w:val="0"/>
          <w:bCs w:val="0"/>
          <w:sz w:val="22"/>
          <w:szCs w:val="22"/>
          <w:lang w:eastAsia="zh-TW"/>
        </w:rPr>
        <w:t>to be appended to dynamic PDSCH</w:t>
      </w:r>
      <w:r w:rsidR="009A427B">
        <w:rPr>
          <w:rFonts w:eastAsiaTheme="minorEastAsia"/>
          <w:b w:val="0"/>
          <w:bCs w:val="0"/>
          <w:sz w:val="22"/>
          <w:szCs w:val="22"/>
          <w:lang w:eastAsia="zh-TW"/>
        </w:rPr>
        <w:t xml:space="preserve"> </w:t>
      </w:r>
      <w:r w:rsidR="00B102BB">
        <w:rPr>
          <w:rFonts w:eastAsiaTheme="minorEastAsia"/>
          <w:b w:val="0"/>
          <w:bCs w:val="0"/>
          <w:sz w:val="22"/>
          <w:szCs w:val="22"/>
          <w:lang w:eastAsia="zh-TW"/>
        </w:rPr>
        <w:t>HARQ-ACK</w:t>
      </w:r>
      <w:r w:rsidR="00A659CB">
        <w:rPr>
          <w:rFonts w:eastAsiaTheme="minorEastAsia"/>
          <w:b w:val="0"/>
          <w:bCs w:val="0"/>
          <w:sz w:val="22"/>
          <w:szCs w:val="22"/>
          <w:lang w:eastAsia="zh-TW"/>
        </w:rPr>
        <w:t xml:space="preserve"> or </w:t>
      </w:r>
      <w:r w:rsidR="00881E0E">
        <w:rPr>
          <w:rFonts w:eastAsiaTheme="minorEastAsia"/>
          <w:b w:val="0"/>
          <w:bCs w:val="0"/>
          <w:sz w:val="22"/>
          <w:szCs w:val="22"/>
          <w:lang w:eastAsia="zh-TW"/>
        </w:rPr>
        <w:t xml:space="preserve">expecting the </w:t>
      </w:r>
      <w:r w:rsidR="001F5FC8">
        <w:rPr>
          <w:rFonts w:eastAsiaTheme="minorEastAsia"/>
          <w:b w:val="0"/>
          <w:bCs w:val="0"/>
          <w:sz w:val="22"/>
          <w:szCs w:val="22"/>
          <w:lang w:eastAsia="zh-TW"/>
        </w:rPr>
        <w:t xml:space="preserve">sub-slot </w:t>
      </w:r>
      <w:r w:rsidR="00881E0E">
        <w:rPr>
          <w:rFonts w:eastAsiaTheme="minorEastAsia"/>
          <w:b w:val="0"/>
          <w:bCs w:val="0"/>
          <w:sz w:val="22"/>
          <w:szCs w:val="22"/>
          <w:lang w:eastAsia="zh-TW"/>
        </w:rPr>
        <w:t>length</w:t>
      </w:r>
      <w:r w:rsidR="001F5FC8">
        <w:rPr>
          <w:rFonts w:eastAsiaTheme="minorEastAsia"/>
          <w:b w:val="0"/>
          <w:bCs w:val="0"/>
          <w:sz w:val="22"/>
          <w:szCs w:val="22"/>
          <w:lang w:eastAsia="zh-TW"/>
        </w:rPr>
        <w:t xml:space="preserve"> configured in the initial cell </w:t>
      </w:r>
      <w:r w:rsidR="00A677B1">
        <w:rPr>
          <w:rFonts w:eastAsiaTheme="minorEastAsia"/>
          <w:b w:val="0"/>
          <w:bCs w:val="0"/>
          <w:sz w:val="22"/>
          <w:szCs w:val="22"/>
          <w:lang w:eastAsia="zh-TW"/>
        </w:rPr>
        <w:t xml:space="preserve">to be </w:t>
      </w:r>
      <w:r w:rsidR="000750F8">
        <w:rPr>
          <w:rFonts w:eastAsiaTheme="minorEastAsia"/>
          <w:b w:val="0"/>
          <w:bCs w:val="0"/>
          <w:sz w:val="22"/>
          <w:szCs w:val="22"/>
          <w:lang w:eastAsia="zh-TW"/>
        </w:rPr>
        <w:t xml:space="preserve">smaller </w:t>
      </w:r>
      <w:r w:rsidR="00DD1F8C">
        <w:rPr>
          <w:rFonts w:eastAsiaTheme="minorEastAsia"/>
          <w:b w:val="0"/>
          <w:bCs w:val="0"/>
          <w:sz w:val="22"/>
          <w:szCs w:val="22"/>
          <w:lang w:eastAsia="zh-TW"/>
        </w:rPr>
        <w:t>than that in the target cell</w:t>
      </w:r>
      <w:r w:rsidR="009F319F">
        <w:rPr>
          <w:rFonts w:eastAsiaTheme="minorEastAsia"/>
          <w:b w:val="0"/>
          <w:bCs w:val="0"/>
          <w:sz w:val="22"/>
          <w:szCs w:val="22"/>
          <w:lang w:eastAsia="zh-TW"/>
        </w:rPr>
        <w:t xml:space="preserve">, </w:t>
      </w:r>
      <w:r w:rsidR="009A427B">
        <w:rPr>
          <w:rFonts w:eastAsiaTheme="minorEastAsia"/>
          <w:b w:val="0"/>
          <w:bCs w:val="0"/>
          <w:sz w:val="22"/>
          <w:szCs w:val="22"/>
          <w:lang w:eastAsia="zh-TW"/>
        </w:rPr>
        <w:t>can be</w:t>
      </w:r>
      <w:r w:rsidR="00624C71">
        <w:rPr>
          <w:rFonts w:eastAsiaTheme="minorEastAsia"/>
          <w:b w:val="0"/>
          <w:bCs w:val="0"/>
          <w:sz w:val="22"/>
          <w:szCs w:val="22"/>
          <w:lang w:eastAsia="zh-TW"/>
        </w:rPr>
        <w:t xml:space="preserve"> </w:t>
      </w:r>
      <w:r w:rsidR="00B51A7B">
        <w:rPr>
          <w:rFonts w:eastAsiaTheme="minorEastAsia"/>
          <w:b w:val="0"/>
          <w:bCs w:val="0"/>
          <w:sz w:val="22"/>
          <w:szCs w:val="22"/>
          <w:lang w:eastAsia="zh-TW"/>
        </w:rPr>
        <w:t>further discussed</w:t>
      </w:r>
      <w:r w:rsidR="00767F83">
        <w:rPr>
          <w:rFonts w:eastAsiaTheme="minorEastAsia"/>
          <w:b w:val="0"/>
          <w:bCs w:val="0"/>
          <w:sz w:val="22"/>
          <w:szCs w:val="22"/>
          <w:lang w:eastAsia="zh-TW"/>
        </w:rPr>
        <w:t xml:space="preserve"> in </w:t>
      </w:r>
      <w:r w:rsidR="009D5C6C">
        <w:rPr>
          <w:rFonts w:eastAsiaTheme="minorEastAsia"/>
          <w:b w:val="0"/>
          <w:bCs w:val="0"/>
          <w:sz w:val="22"/>
          <w:szCs w:val="22"/>
          <w:lang w:eastAsia="zh-TW"/>
        </w:rPr>
        <w:t>this meeting.</w:t>
      </w:r>
      <w:r w:rsidR="009248A4">
        <w:rPr>
          <w:rFonts w:eastAsiaTheme="minorEastAsia"/>
          <w:b w:val="0"/>
          <w:bCs w:val="0"/>
          <w:sz w:val="22"/>
          <w:szCs w:val="22"/>
          <w:lang w:eastAsia="zh-TW"/>
        </w:rPr>
        <w:t xml:space="preserve"> </w:t>
      </w:r>
      <w:r w:rsidR="007F4A8F">
        <w:rPr>
          <w:rFonts w:eastAsiaTheme="minorEastAsia"/>
          <w:b w:val="0"/>
          <w:bCs w:val="0"/>
          <w:sz w:val="22"/>
          <w:szCs w:val="22"/>
          <w:lang w:eastAsia="zh-TW"/>
        </w:rPr>
        <w:t xml:space="preserve"> </w:t>
      </w:r>
      <w:r w:rsidR="00B870F4">
        <w:rPr>
          <w:rFonts w:eastAsiaTheme="minorEastAsia"/>
          <w:b w:val="0"/>
          <w:bCs w:val="0"/>
          <w:sz w:val="22"/>
          <w:szCs w:val="22"/>
          <w:lang w:eastAsia="zh-TW"/>
        </w:rPr>
        <w:t xml:space="preserve"> </w:t>
      </w:r>
    </w:p>
    <w:p w14:paraId="5FD9F4E6" w14:textId="15DFB1C3" w:rsidR="00DD1F8C" w:rsidRDefault="00DD1F8C" w:rsidP="00DD1F8C">
      <w:pPr>
        <w:pStyle w:val="Proposal"/>
        <w:numPr>
          <w:ilvl w:val="0"/>
          <w:numId w:val="0"/>
        </w:numPr>
        <w:spacing w:afterLines="50"/>
        <w:rPr>
          <w:sz w:val="22"/>
          <w:szCs w:val="22"/>
          <w:lang w:eastAsia="zh-TW"/>
        </w:rPr>
      </w:pPr>
      <w:r w:rsidRPr="00051EDC">
        <w:rPr>
          <w:sz w:val="22"/>
          <w:szCs w:val="22"/>
          <w:lang w:eastAsia="zh-TW"/>
        </w:rPr>
        <w:lastRenderedPageBreak/>
        <w:t xml:space="preserve">Proposal </w:t>
      </w:r>
      <w:r w:rsidR="006E2303">
        <w:rPr>
          <w:sz w:val="22"/>
          <w:szCs w:val="22"/>
          <w:lang w:eastAsia="zh-TW"/>
        </w:rPr>
        <w:t>3</w:t>
      </w:r>
      <w:r w:rsidRPr="00051EDC">
        <w:rPr>
          <w:sz w:val="22"/>
          <w:szCs w:val="22"/>
          <w:lang w:eastAsia="zh-TW"/>
        </w:rPr>
        <w:t xml:space="preserve">: </w:t>
      </w:r>
      <w:r w:rsidR="00735106">
        <w:rPr>
          <w:sz w:val="22"/>
          <w:szCs w:val="22"/>
          <w:lang w:eastAsia="zh-TW"/>
        </w:rPr>
        <w:t>How to handle m</w:t>
      </w:r>
      <w:r w:rsidR="00F078E5">
        <w:rPr>
          <w:sz w:val="22"/>
          <w:szCs w:val="22"/>
          <w:lang w:eastAsia="zh-TW"/>
        </w:rPr>
        <w:t>isaligned PUCCH configuration</w:t>
      </w:r>
      <w:r w:rsidR="00735106">
        <w:rPr>
          <w:sz w:val="22"/>
          <w:szCs w:val="22"/>
          <w:lang w:eastAsia="zh-TW"/>
        </w:rPr>
        <w:t xml:space="preserve"> from different PUCCH cells</w:t>
      </w:r>
      <w:r w:rsidR="008B2D96">
        <w:rPr>
          <w:sz w:val="22"/>
          <w:szCs w:val="22"/>
          <w:lang w:eastAsia="zh-TW"/>
        </w:rPr>
        <w:t>, for example, sub-slot configuration, priority indication of PUCCH,</w:t>
      </w:r>
      <w:r w:rsidR="00017CF6">
        <w:rPr>
          <w:sz w:val="22"/>
          <w:szCs w:val="22"/>
          <w:lang w:eastAsia="zh-TW"/>
        </w:rPr>
        <w:t xml:space="preserve"> </w:t>
      </w:r>
      <w:r w:rsidR="004D7810">
        <w:rPr>
          <w:sz w:val="22"/>
          <w:szCs w:val="22"/>
          <w:lang w:eastAsia="zh-TW"/>
        </w:rPr>
        <w:t xml:space="preserve">and </w:t>
      </w:r>
      <w:r w:rsidR="008B2D96">
        <w:rPr>
          <w:sz w:val="22"/>
          <w:szCs w:val="22"/>
          <w:lang w:eastAsia="zh-TW"/>
        </w:rPr>
        <w:t>SPS PDSCH only HARQ-ACK</w:t>
      </w:r>
      <w:r w:rsidR="004D7810">
        <w:rPr>
          <w:sz w:val="22"/>
          <w:szCs w:val="22"/>
          <w:lang w:eastAsia="zh-TW"/>
        </w:rPr>
        <w:t>,</w:t>
      </w:r>
      <w:r w:rsidR="0036107A">
        <w:rPr>
          <w:sz w:val="22"/>
          <w:szCs w:val="22"/>
          <w:lang w:eastAsia="zh-TW"/>
        </w:rPr>
        <w:t xml:space="preserve"> </w:t>
      </w:r>
      <w:r w:rsidR="006A455F">
        <w:rPr>
          <w:sz w:val="22"/>
          <w:szCs w:val="22"/>
          <w:lang w:eastAsia="zh-TW"/>
        </w:rPr>
        <w:t xml:space="preserve">should be </w:t>
      </w:r>
      <w:r w:rsidR="00454453">
        <w:rPr>
          <w:sz w:val="22"/>
          <w:szCs w:val="22"/>
          <w:lang w:eastAsia="zh-TW"/>
        </w:rPr>
        <w:t>specified</w:t>
      </w:r>
      <w:r w:rsidR="004D7810">
        <w:rPr>
          <w:sz w:val="22"/>
          <w:szCs w:val="22"/>
          <w:lang w:eastAsia="zh-TW"/>
        </w:rPr>
        <w:t xml:space="preserve"> in this meeting</w:t>
      </w:r>
      <w:r w:rsidRPr="00051EDC">
        <w:rPr>
          <w:sz w:val="22"/>
          <w:szCs w:val="22"/>
          <w:lang w:eastAsia="zh-TW"/>
        </w:rPr>
        <w:t xml:space="preserve">. </w:t>
      </w:r>
    </w:p>
    <w:p w14:paraId="20D2ACE7" w14:textId="47BE19A3" w:rsidR="002E264C" w:rsidRPr="00454453" w:rsidRDefault="00454453" w:rsidP="00907887">
      <w:pPr>
        <w:pStyle w:val="Proposal"/>
        <w:numPr>
          <w:ilvl w:val="0"/>
          <w:numId w:val="0"/>
        </w:numPr>
        <w:spacing w:afterLines="50"/>
        <w:rPr>
          <w:rFonts w:eastAsiaTheme="minorEastAsia"/>
          <w:b w:val="0"/>
          <w:bCs w:val="0"/>
          <w:sz w:val="22"/>
          <w:szCs w:val="22"/>
          <w:lang w:eastAsia="zh-TW"/>
        </w:rPr>
      </w:pPr>
      <w:r w:rsidRPr="00051EDC">
        <w:rPr>
          <w:sz w:val="22"/>
          <w:szCs w:val="22"/>
          <w:lang w:eastAsia="zh-TW"/>
        </w:rPr>
        <w:t xml:space="preserve">Proposal </w:t>
      </w:r>
      <w:r w:rsidR="006E2303">
        <w:rPr>
          <w:sz w:val="22"/>
          <w:szCs w:val="22"/>
          <w:lang w:eastAsia="zh-TW"/>
        </w:rPr>
        <w:t>4</w:t>
      </w:r>
      <w:r w:rsidRPr="00051EDC">
        <w:rPr>
          <w:sz w:val="22"/>
          <w:szCs w:val="22"/>
          <w:lang w:eastAsia="zh-TW"/>
        </w:rPr>
        <w:t>:</w:t>
      </w:r>
      <w:r>
        <w:rPr>
          <w:sz w:val="22"/>
          <w:szCs w:val="22"/>
          <w:lang w:eastAsia="zh-TW"/>
        </w:rPr>
        <w:t xml:space="preserve"> </w:t>
      </w:r>
      <w:r w:rsidR="00460B46">
        <w:rPr>
          <w:sz w:val="22"/>
          <w:szCs w:val="22"/>
          <w:lang w:eastAsia="zh-TW"/>
        </w:rPr>
        <w:t xml:space="preserve">To handle misaligned PUCCH configuration, </w:t>
      </w:r>
      <w:r w:rsidR="000916CA">
        <w:rPr>
          <w:sz w:val="22"/>
          <w:szCs w:val="22"/>
          <w:lang w:eastAsia="zh-TW"/>
        </w:rPr>
        <w:t xml:space="preserve">consider </w:t>
      </w:r>
      <w:r w:rsidR="00460B46">
        <w:rPr>
          <w:sz w:val="22"/>
          <w:szCs w:val="22"/>
          <w:lang w:eastAsia="zh-TW"/>
        </w:rPr>
        <w:t>p</w:t>
      </w:r>
      <w:r w:rsidR="00CE6D60">
        <w:rPr>
          <w:sz w:val="22"/>
          <w:szCs w:val="22"/>
          <w:lang w:eastAsia="zh-TW"/>
        </w:rPr>
        <w:t>rohibit</w:t>
      </w:r>
      <w:r w:rsidR="00DF13EF">
        <w:rPr>
          <w:sz w:val="22"/>
          <w:szCs w:val="22"/>
          <w:lang w:eastAsia="zh-TW"/>
        </w:rPr>
        <w:t>ing</w:t>
      </w:r>
      <w:r w:rsidR="00CE6D60">
        <w:rPr>
          <w:sz w:val="22"/>
          <w:szCs w:val="22"/>
          <w:lang w:eastAsia="zh-TW"/>
        </w:rPr>
        <w:t xml:space="preserve"> </w:t>
      </w:r>
      <w:r w:rsidR="002910DD">
        <w:rPr>
          <w:sz w:val="22"/>
          <w:szCs w:val="22"/>
          <w:lang w:eastAsia="zh-TW"/>
        </w:rPr>
        <w:t xml:space="preserve">some parameters in PUCCH-Config from being different </w:t>
      </w:r>
      <w:r w:rsidR="0008356D">
        <w:rPr>
          <w:sz w:val="22"/>
          <w:szCs w:val="22"/>
          <w:lang w:eastAsia="zh-TW"/>
        </w:rPr>
        <w:t xml:space="preserve">or </w:t>
      </w:r>
      <w:r w:rsidR="005503B7">
        <w:rPr>
          <w:sz w:val="22"/>
          <w:szCs w:val="22"/>
          <w:lang w:eastAsia="zh-TW"/>
        </w:rPr>
        <w:t>establish</w:t>
      </w:r>
      <w:r w:rsidR="00DF13EF">
        <w:rPr>
          <w:sz w:val="22"/>
          <w:szCs w:val="22"/>
          <w:lang w:eastAsia="zh-TW"/>
        </w:rPr>
        <w:t>ing</w:t>
      </w:r>
      <w:r w:rsidR="005503B7">
        <w:rPr>
          <w:sz w:val="22"/>
          <w:szCs w:val="22"/>
          <w:lang w:eastAsia="zh-TW"/>
        </w:rPr>
        <w:t xml:space="preserve"> some rules</w:t>
      </w:r>
      <w:r w:rsidR="00BF188E">
        <w:rPr>
          <w:sz w:val="22"/>
          <w:szCs w:val="22"/>
          <w:lang w:eastAsia="zh-TW"/>
        </w:rPr>
        <w:t xml:space="preserve"> for PUCCH carrier switching</w:t>
      </w:r>
      <w:r w:rsidR="00F0776C">
        <w:rPr>
          <w:sz w:val="22"/>
          <w:szCs w:val="22"/>
          <w:lang w:eastAsia="zh-TW"/>
        </w:rPr>
        <w:t xml:space="preserve"> procedure</w:t>
      </w:r>
      <w:r w:rsidR="00DF13EF">
        <w:rPr>
          <w:sz w:val="22"/>
          <w:szCs w:val="22"/>
          <w:lang w:eastAsia="zh-TW"/>
        </w:rPr>
        <w:t>.</w:t>
      </w:r>
      <w:r w:rsidR="001D585C">
        <w:rPr>
          <w:sz w:val="22"/>
          <w:szCs w:val="22"/>
          <w:lang w:eastAsia="zh-TW"/>
        </w:rPr>
        <w:t xml:space="preserve"> </w:t>
      </w:r>
    </w:p>
    <w:p w14:paraId="284C389A" w14:textId="77777777" w:rsidR="002E264C" w:rsidRPr="00F0776C" w:rsidRDefault="002E264C" w:rsidP="00907887">
      <w:pPr>
        <w:pStyle w:val="Proposal"/>
        <w:numPr>
          <w:ilvl w:val="0"/>
          <w:numId w:val="0"/>
        </w:numPr>
        <w:spacing w:afterLines="50"/>
        <w:rPr>
          <w:rFonts w:eastAsiaTheme="minorEastAsia"/>
          <w:b w:val="0"/>
          <w:bCs w:val="0"/>
          <w:sz w:val="22"/>
          <w:szCs w:val="22"/>
          <w:lang w:eastAsia="zh-TW"/>
        </w:rPr>
      </w:pPr>
    </w:p>
    <w:p w14:paraId="5AA60F56" w14:textId="17707772" w:rsidR="009467A2" w:rsidRPr="00051EDC" w:rsidRDefault="002A2706" w:rsidP="00907887">
      <w:pPr>
        <w:spacing w:afterLines="50"/>
        <w:rPr>
          <w:rFonts w:ascii="Calibri" w:eastAsia="Calibri" w:hAnsi="Calibri" w:cs="Calibri"/>
          <w:b/>
          <w:sz w:val="22"/>
          <w:szCs w:val="22"/>
          <w:u w:val="single"/>
        </w:rPr>
      </w:pPr>
      <w:r w:rsidRPr="00051EDC">
        <w:rPr>
          <w:rFonts w:cstheme="minorHAnsi" w:hint="eastAsia"/>
          <w:b/>
          <w:bCs/>
          <w:sz w:val="22"/>
          <w:szCs w:val="22"/>
          <w:u w:val="single"/>
          <w:lang w:eastAsia="zh-TW"/>
        </w:rPr>
        <w:t>T</w:t>
      </w:r>
      <w:r w:rsidRPr="00051EDC">
        <w:rPr>
          <w:rFonts w:cstheme="minorHAnsi"/>
          <w:b/>
          <w:bCs/>
          <w:sz w:val="22"/>
          <w:szCs w:val="22"/>
          <w:u w:val="single"/>
          <w:lang w:eastAsia="zh-TW"/>
        </w:rPr>
        <w:t xml:space="preserve">he </w:t>
      </w:r>
      <w:r w:rsidRPr="00051EDC">
        <w:rPr>
          <w:rFonts w:ascii="Calibri" w:eastAsia="Calibri" w:hAnsi="Calibri" w:cs="Calibri"/>
          <w:b/>
          <w:bCs/>
          <w:sz w:val="22"/>
          <w:szCs w:val="22"/>
          <w:u w:val="single"/>
        </w:rPr>
        <w:t xml:space="preserve">support </w:t>
      </w:r>
      <w:r w:rsidR="0096778A" w:rsidRPr="00051EDC">
        <w:rPr>
          <w:rFonts w:ascii="Calibri" w:eastAsia="Calibri" w:hAnsi="Calibri" w:cs="Calibri"/>
          <w:b/>
          <w:bCs/>
          <w:sz w:val="22"/>
          <w:szCs w:val="22"/>
          <w:u w:val="single"/>
        </w:rPr>
        <w:t>of</w:t>
      </w:r>
      <w:r w:rsidRPr="00051EDC">
        <w:rPr>
          <w:rFonts w:ascii="Calibri" w:eastAsia="Calibri" w:hAnsi="Calibri" w:cs="Calibri"/>
          <w:b/>
          <w:bCs/>
          <w:sz w:val="22"/>
          <w:szCs w:val="22"/>
          <w:u w:val="single"/>
        </w:rPr>
        <w:t xml:space="preserve"> joint operation of dynamic and semi-static carrier switching for a UE</w:t>
      </w:r>
    </w:p>
    <w:p w14:paraId="50A3077C" w14:textId="5696D545" w:rsidR="0096778A" w:rsidRPr="00051EDC" w:rsidRDefault="00907887" w:rsidP="00907887">
      <w:pPr>
        <w:spacing w:afterLines="50"/>
        <w:rPr>
          <w:rFonts w:cstheme="minorHAnsi"/>
          <w:sz w:val="22"/>
          <w:szCs w:val="22"/>
          <w:lang w:eastAsia="zh-TW"/>
        </w:rPr>
      </w:pPr>
      <w:r w:rsidRPr="00051EDC">
        <w:rPr>
          <w:rFonts w:cstheme="minorHAnsi"/>
          <w:sz w:val="22"/>
          <w:szCs w:val="22"/>
          <w:lang w:eastAsia="zh-TW"/>
        </w:rPr>
        <w:t xml:space="preserve">When </w:t>
      </w:r>
      <w:r w:rsidR="0079141B" w:rsidRPr="00051EDC">
        <w:rPr>
          <w:rFonts w:cstheme="minorHAnsi"/>
          <w:sz w:val="22"/>
          <w:szCs w:val="22"/>
          <w:lang w:eastAsia="zh-TW"/>
        </w:rPr>
        <w:t>the PUCCH carrier</w:t>
      </w:r>
      <w:r w:rsidR="002F5437">
        <w:rPr>
          <w:rFonts w:cstheme="minorHAnsi"/>
          <w:sz w:val="22"/>
          <w:szCs w:val="22"/>
          <w:lang w:eastAsia="zh-TW"/>
        </w:rPr>
        <w:t>s</w:t>
      </w:r>
      <w:r w:rsidR="0079141B" w:rsidRPr="00051EDC">
        <w:rPr>
          <w:rFonts w:cstheme="minorHAnsi"/>
          <w:sz w:val="22"/>
          <w:szCs w:val="22"/>
          <w:lang w:eastAsia="zh-TW"/>
        </w:rPr>
        <w:t xml:space="preserve"> indicated by </w:t>
      </w:r>
      <w:r w:rsidR="00CA012D" w:rsidRPr="00051EDC">
        <w:rPr>
          <w:rFonts w:cstheme="minorHAnsi"/>
          <w:sz w:val="22"/>
          <w:szCs w:val="22"/>
          <w:lang w:eastAsia="zh-TW"/>
        </w:rPr>
        <w:t xml:space="preserve">dynamic indication </w:t>
      </w:r>
      <w:r w:rsidR="0079141B" w:rsidRPr="00051EDC">
        <w:rPr>
          <w:rFonts w:cstheme="minorHAnsi"/>
          <w:sz w:val="22"/>
          <w:szCs w:val="22"/>
          <w:lang w:eastAsia="zh-TW"/>
        </w:rPr>
        <w:t xml:space="preserve">and </w:t>
      </w:r>
      <w:r w:rsidR="00EC06CB" w:rsidRPr="00F975F7">
        <w:rPr>
          <w:rFonts w:cstheme="minorHAnsi"/>
          <w:sz w:val="22"/>
          <w:szCs w:val="22"/>
          <w:lang w:eastAsia="zh-TW"/>
        </w:rPr>
        <w:t>the PUCCH carrier indicated by</w:t>
      </w:r>
      <w:r w:rsidR="00EC06CB" w:rsidRPr="00EC06CB">
        <w:rPr>
          <w:rFonts w:cstheme="minorHAnsi"/>
          <w:sz w:val="22"/>
          <w:szCs w:val="22"/>
          <w:lang w:eastAsia="zh-TW"/>
        </w:rPr>
        <w:t xml:space="preserve"> </w:t>
      </w:r>
      <w:r w:rsidR="0079141B" w:rsidRPr="00051EDC">
        <w:rPr>
          <w:rFonts w:cstheme="minorHAnsi"/>
          <w:sz w:val="22"/>
          <w:szCs w:val="22"/>
          <w:lang w:eastAsia="zh-TW"/>
        </w:rPr>
        <w:t xml:space="preserve">PUCCH cell timing pattern </w:t>
      </w:r>
      <w:r w:rsidR="00EC06CB">
        <w:rPr>
          <w:rFonts w:cstheme="minorHAnsi"/>
          <w:sz w:val="22"/>
          <w:szCs w:val="22"/>
          <w:lang w:eastAsia="zh-TW"/>
        </w:rPr>
        <w:t>are</w:t>
      </w:r>
      <w:r w:rsidR="00EC06CB" w:rsidRPr="00051EDC">
        <w:rPr>
          <w:rFonts w:cstheme="minorHAnsi"/>
          <w:sz w:val="22"/>
          <w:szCs w:val="22"/>
          <w:lang w:eastAsia="zh-TW"/>
        </w:rPr>
        <w:t xml:space="preserve"> </w:t>
      </w:r>
      <w:r w:rsidR="0079141B" w:rsidRPr="00051EDC">
        <w:rPr>
          <w:rFonts w:cstheme="minorHAnsi"/>
          <w:sz w:val="22"/>
          <w:szCs w:val="22"/>
          <w:lang w:eastAsia="zh-TW"/>
        </w:rPr>
        <w:t xml:space="preserve">different, a clear rule should be specified. For instance, </w:t>
      </w:r>
      <w:r w:rsidR="005E223D" w:rsidRPr="00051EDC">
        <w:rPr>
          <w:rFonts w:cstheme="minorHAnsi"/>
          <w:sz w:val="22"/>
          <w:szCs w:val="22"/>
          <w:lang w:eastAsia="zh-TW"/>
        </w:rPr>
        <w:t>dynamic indication overrides the semi-static indication</w:t>
      </w:r>
      <w:r w:rsidR="00B15705" w:rsidRPr="00051EDC">
        <w:rPr>
          <w:rFonts w:cstheme="minorHAnsi"/>
          <w:sz w:val="22"/>
          <w:szCs w:val="22"/>
          <w:lang w:eastAsia="zh-TW"/>
        </w:rPr>
        <w:t>.</w:t>
      </w:r>
      <w:r w:rsidR="004C2F7F" w:rsidRPr="00051EDC">
        <w:rPr>
          <w:rFonts w:cstheme="minorHAnsi"/>
          <w:sz w:val="22"/>
          <w:szCs w:val="22"/>
          <w:lang w:eastAsia="zh-TW"/>
        </w:rPr>
        <w:t xml:space="preserve"> </w:t>
      </w:r>
      <w:r w:rsidR="00C342BA" w:rsidRPr="00051EDC">
        <w:rPr>
          <w:rFonts w:cstheme="minorHAnsi"/>
          <w:sz w:val="22"/>
          <w:szCs w:val="22"/>
          <w:lang w:eastAsia="zh-TW"/>
        </w:rPr>
        <w:t xml:space="preserve">Furthermore, </w:t>
      </w:r>
      <w:r w:rsidR="004C3B33" w:rsidRPr="00051EDC">
        <w:rPr>
          <w:rFonts w:cstheme="minorHAnsi"/>
          <w:sz w:val="22"/>
          <w:szCs w:val="22"/>
          <w:lang w:eastAsia="zh-TW"/>
        </w:rPr>
        <w:t>whether to apply dynamic switching to scheduled PUCCH and semi-static switching to configured PUCCH</w:t>
      </w:r>
      <w:r w:rsidR="000E20E0" w:rsidRPr="00051EDC">
        <w:rPr>
          <w:rFonts w:cstheme="minorHAnsi"/>
          <w:sz w:val="22"/>
          <w:szCs w:val="22"/>
          <w:lang w:eastAsia="zh-TW"/>
        </w:rPr>
        <w:t xml:space="preserve"> </w:t>
      </w:r>
      <w:r w:rsidR="00C50A60" w:rsidRPr="00051EDC">
        <w:rPr>
          <w:rFonts w:cstheme="minorHAnsi"/>
          <w:sz w:val="22"/>
          <w:szCs w:val="22"/>
          <w:lang w:eastAsia="zh-TW"/>
        </w:rPr>
        <w:t>separately</w:t>
      </w:r>
      <w:r w:rsidR="000E20E0" w:rsidRPr="00051EDC">
        <w:rPr>
          <w:rFonts w:cstheme="minorHAnsi"/>
          <w:sz w:val="22"/>
          <w:szCs w:val="22"/>
          <w:lang w:eastAsia="zh-TW"/>
        </w:rPr>
        <w:t xml:space="preserve"> should be determined. </w:t>
      </w:r>
      <w:r w:rsidR="005B3CE4" w:rsidRPr="00051EDC">
        <w:rPr>
          <w:rFonts w:cstheme="minorHAnsi"/>
          <w:sz w:val="22"/>
          <w:szCs w:val="22"/>
          <w:lang w:eastAsia="zh-TW"/>
        </w:rPr>
        <w:t xml:space="preserve">However, </w:t>
      </w:r>
      <w:r w:rsidR="00D35097">
        <w:rPr>
          <w:rFonts w:cstheme="minorHAnsi"/>
          <w:sz w:val="22"/>
          <w:szCs w:val="22"/>
          <w:lang w:eastAsia="zh-TW"/>
        </w:rPr>
        <w:t xml:space="preserve">a slot may </w:t>
      </w:r>
      <w:r w:rsidR="006925E0">
        <w:rPr>
          <w:rFonts w:cstheme="minorHAnsi"/>
          <w:sz w:val="22"/>
          <w:szCs w:val="22"/>
          <w:lang w:eastAsia="zh-TW"/>
        </w:rPr>
        <w:t>include</w:t>
      </w:r>
      <w:r w:rsidR="002D6C20">
        <w:rPr>
          <w:rFonts w:cstheme="minorHAnsi"/>
          <w:sz w:val="22"/>
          <w:szCs w:val="22"/>
          <w:lang w:eastAsia="zh-TW"/>
        </w:rPr>
        <w:t xml:space="preserve"> both </w:t>
      </w:r>
      <w:r w:rsidR="000D0126" w:rsidRPr="00051EDC">
        <w:rPr>
          <w:rFonts w:cstheme="minorHAnsi"/>
          <w:sz w:val="22"/>
          <w:szCs w:val="22"/>
          <w:lang w:eastAsia="zh-TW"/>
        </w:rPr>
        <w:t>scheduled PUCCH</w:t>
      </w:r>
      <w:r w:rsidR="006925E0">
        <w:rPr>
          <w:rFonts w:cstheme="minorHAnsi"/>
          <w:sz w:val="22"/>
          <w:szCs w:val="22"/>
          <w:lang w:eastAsia="zh-TW"/>
        </w:rPr>
        <w:t>s</w:t>
      </w:r>
      <w:r w:rsidR="000D0126" w:rsidRPr="00051EDC">
        <w:rPr>
          <w:rFonts w:cstheme="minorHAnsi"/>
          <w:sz w:val="22"/>
          <w:szCs w:val="22"/>
          <w:lang w:eastAsia="zh-TW"/>
        </w:rPr>
        <w:t xml:space="preserve"> and</w:t>
      </w:r>
      <w:r w:rsidR="000D0126">
        <w:rPr>
          <w:rFonts w:cstheme="minorHAnsi"/>
          <w:sz w:val="22"/>
          <w:szCs w:val="22"/>
          <w:lang w:eastAsia="zh-TW"/>
        </w:rPr>
        <w:t xml:space="preserve"> </w:t>
      </w:r>
      <w:r w:rsidR="000D0126" w:rsidRPr="00051EDC">
        <w:rPr>
          <w:rFonts w:cstheme="minorHAnsi"/>
          <w:sz w:val="22"/>
          <w:szCs w:val="22"/>
          <w:lang w:eastAsia="zh-TW"/>
        </w:rPr>
        <w:t>configured PUCCH</w:t>
      </w:r>
      <w:r w:rsidR="006925E0">
        <w:rPr>
          <w:rFonts w:cstheme="minorHAnsi"/>
          <w:sz w:val="22"/>
          <w:szCs w:val="22"/>
          <w:lang w:eastAsia="zh-TW"/>
        </w:rPr>
        <w:t>s</w:t>
      </w:r>
      <w:r w:rsidR="000D0126" w:rsidRPr="00051EDC">
        <w:rPr>
          <w:rFonts w:cstheme="minorHAnsi"/>
          <w:sz w:val="22"/>
          <w:szCs w:val="22"/>
          <w:lang w:eastAsia="zh-TW"/>
        </w:rPr>
        <w:t>. Thus,</w:t>
      </w:r>
      <w:r w:rsidR="000D0126" w:rsidRPr="00051EDC">
        <w:rPr>
          <w:rFonts w:cstheme="minorHAnsi" w:hint="eastAsia"/>
          <w:sz w:val="22"/>
          <w:szCs w:val="22"/>
          <w:lang w:eastAsia="zh-TW"/>
        </w:rPr>
        <w:t xml:space="preserve"> </w:t>
      </w:r>
      <w:r w:rsidR="000D0126" w:rsidRPr="00051EDC">
        <w:rPr>
          <w:rFonts w:cstheme="minorHAnsi"/>
          <w:sz w:val="22"/>
          <w:szCs w:val="22"/>
          <w:lang w:eastAsia="zh-TW"/>
        </w:rPr>
        <w:t>t</w:t>
      </w:r>
      <w:r w:rsidR="00386057" w:rsidRPr="00051EDC">
        <w:rPr>
          <w:rFonts w:cstheme="minorHAnsi"/>
          <w:sz w:val="22"/>
          <w:szCs w:val="22"/>
          <w:lang w:eastAsia="zh-TW"/>
        </w:rPr>
        <w:t>o</w:t>
      </w:r>
      <w:r w:rsidR="0039232E" w:rsidRPr="00051EDC">
        <w:rPr>
          <w:rFonts w:cstheme="minorHAnsi"/>
          <w:sz w:val="22"/>
          <w:szCs w:val="22"/>
          <w:lang w:eastAsia="zh-TW"/>
        </w:rPr>
        <w:t xml:space="preserve"> </w:t>
      </w:r>
      <w:proofErr w:type="spellStart"/>
      <w:r w:rsidR="00313372">
        <w:rPr>
          <w:rFonts w:cstheme="minorHAnsi"/>
          <w:sz w:val="22"/>
          <w:szCs w:val="22"/>
          <w:lang w:eastAsia="zh-TW"/>
        </w:rPr>
        <w:t>provide</w:t>
      </w:r>
      <w:r w:rsidR="0039232E" w:rsidRPr="00051EDC">
        <w:rPr>
          <w:rFonts w:cstheme="minorHAnsi"/>
          <w:sz w:val="22"/>
          <w:szCs w:val="22"/>
          <w:lang w:eastAsia="zh-TW"/>
        </w:rPr>
        <w:t>a</w:t>
      </w:r>
      <w:proofErr w:type="spellEnd"/>
      <w:r w:rsidR="003E33FE" w:rsidRPr="00051EDC">
        <w:rPr>
          <w:rFonts w:cstheme="minorHAnsi"/>
          <w:sz w:val="22"/>
          <w:szCs w:val="22"/>
          <w:lang w:eastAsia="zh-TW"/>
        </w:rPr>
        <w:t xml:space="preserve"> flexible scheduling, apply</w:t>
      </w:r>
      <w:r w:rsidR="0039232E" w:rsidRPr="00051EDC">
        <w:rPr>
          <w:rFonts w:cstheme="minorHAnsi"/>
          <w:sz w:val="22"/>
          <w:szCs w:val="22"/>
          <w:lang w:eastAsia="zh-TW"/>
        </w:rPr>
        <w:t>ing</w:t>
      </w:r>
      <w:r w:rsidR="003E33FE" w:rsidRPr="00051EDC">
        <w:rPr>
          <w:rFonts w:cstheme="minorHAnsi"/>
          <w:sz w:val="22"/>
          <w:szCs w:val="22"/>
          <w:lang w:eastAsia="zh-TW"/>
        </w:rPr>
        <w:t xml:space="preserve"> </w:t>
      </w:r>
      <w:r w:rsidR="008B38E1" w:rsidRPr="00051EDC">
        <w:rPr>
          <w:rFonts w:cstheme="minorHAnsi"/>
          <w:sz w:val="22"/>
          <w:szCs w:val="22"/>
          <w:lang w:eastAsia="zh-TW"/>
        </w:rPr>
        <w:t xml:space="preserve">semi-static </w:t>
      </w:r>
      <w:r w:rsidR="00386057" w:rsidRPr="00051EDC">
        <w:rPr>
          <w:rFonts w:cstheme="minorHAnsi"/>
          <w:sz w:val="22"/>
          <w:szCs w:val="22"/>
          <w:lang w:eastAsia="zh-TW"/>
        </w:rPr>
        <w:t xml:space="preserve">carrier </w:t>
      </w:r>
      <w:r w:rsidR="008B38E1" w:rsidRPr="00051EDC">
        <w:rPr>
          <w:rFonts w:cstheme="minorHAnsi"/>
          <w:sz w:val="22"/>
          <w:szCs w:val="22"/>
          <w:lang w:eastAsia="zh-TW"/>
        </w:rPr>
        <w:t>switching to all</w:t>
      </w:r>
      <w:r w:rsidR="008B38E1">
        <w:rPr>
          <w:rFonts w:cstheme="minorHAnsi"/>
          <w:sz w:val="22"/>
          <w:szCs w:val="22"/>
          <w:lang w:eastAsia="zh-TW"/>
        </w:rPr>
        <w:t xml:space="preserve"> </w:t>
      </w:r>
      <w:proofErr w:type="gramStart"/>
      <w:r w:rsidR="00EF6DF3">
        <w:rPr>
          <w:rFonts w:cstheme="minorHAnsi"/>
          <w:sz w:val="22"/>
          <w:szCs w:val="22"/>
          <w:lang w:eastAsia="zh-TW"/>
        </w:rPr>
        <w:t>slots</w:t>
      </w:r>
      <w:r w:rsidR="008B38E1" w:rsidRPr="00051EDC">
        <w:rPr>
          <w:rFonts w:cstheme="minorHAnsi"/>
          <w:sz w:val="22"/>
          <w:szCs w:val="22"/>
          <w:lang w:eastAsia="zh-TW"/>
        </w:rPr>
        <w:t xml:space="preserve"> </w:t>
      </w:r>
      <w:r w:rsidR="00D44C53">
        <w:rPr>
          <w:rFonts w:cstheme="minorHAnsi"/>
          <w:sz w:val="22"/>
          <w:szCs w:val="22"/>
          <w:lang w:eastAsia="zh-TW"/>
        </w:rPr>
        <w:t xml:space="preserve"> as</w:t>
      </w:r>
      <w:proofErr w:type="gramEnd"/>
      <w:r w:rsidR="00D44C53">
        <w:rPr>
          <w:rFonts w:cstheme="minorHAnsi"/>
          <w:sz w:val="22"/>
          <w:szCs w:val="22"/>
          <w:lang w:eastAsia="zh-TW"/>
        </w:rPr>
        <w:t xml:space="preserve"> </w:t>
      </w:r>
      <w:proofErr w:type="spellStart"/>
      <w:r w:rsidR="00D44C53">
        <w:rPr>
          <w:rFonts w:cstheme="minorHAnsi"/>
          <w:sz w:val="22"/>
          <w:szCs w:val="22"/>
          <w:lang w:eastAsia="zh-TW"/>
        </w:rPr>
        <w:t>basis</w:t>
      </w:r>
      <w:r w:rsidR="008B38E1" w:rsidRPr="00051EDC">
        <w:rPr>
          <w:rFonts w:cstheme="minorHAnsi"/>
          <w:sz w:val="22"/>
          <w:szCs w:val="22"/>
          <w:lang w:eastAsia="zh-TW"/>
        </w:rPr>
        <w:t>and</w:t>
      </w:r>
      <w:proofErr w:type="spellEnd"/>
      <w:r w:rsidR="008B38E1" w:rsidRPr="00051EDC">
        <w:rPr>
          <w:rFonts w:cstheme="minorHAnsi"/>
          <w:sz w:val="22"/>
          <w:szCs w:val="22"/>
          <w:lang w:eastAsia="zh-TW"/>
        </w:rPr>
        <w:t xml:space="preserve"> </w:t>
      </w:r>
      <w:r w:rsidR="00386057" w:rsidRPr="00051EDC">
        <w:rPr>
          <w:rFonts w:cstheme="minorHAnsi"/>
          <w:sz w:val="22"/>
          <w:szCs w:val="22"/>
          <w:lang w:eastAsia="zh-TW"/>
        </w:rPr>
        <w:t xml:space="preserve">further </w:t>
      </w:r>
      <w:r w:rsidR="008B38E1" w:rsidRPr="00051EDC">
        <w:rPr>
          <w:rFonts w:cstheme="minorHAnsi"/>
          <w:sz w:val="22"/>
          <w:szCs w:val="22"/>
          <w:lang w:eastAsia="zh-TW"/>
        </w:rPr>
        <w:t>changing the indicated PUCCH carrier</w:t>
      </w:r>
      <w:r w:rsidR="008B38E1">
        <w:rPr>
          <w:rFonts w:cstheme="minorHAnsi"/>
          <w:sz w:val="22"/>
          <w:szCs w:val="22"/>
          <w:lang w:eastAsia="zh-TW"/>
        </w:rPr>
        <w:t xml:space="preserve"> </w:t>
      </w:r>
      <w:r w:rsidR="003C2211">
        <w:rPr>
          <w:rFonts w:cstheme="minorHAnsi"/>
          <w:sz w:val="22"/>
          <w:szCs w:val="22"/>
          <w:lang w:eastAsia="zh-TW"/>
        </w:rPr>
        <w:t>for</w:t>
      </w:r>
      <w:r w:rsidR="00721423">
        <w:rPr>
          <w:rFonts w:cstheme="minorHAnsi"/>
          <w:sz w:val="22"/>
          <w:szCs w:val="22"/>
          <w:lang w:eastAsia="zh-TW"/>
        </w:rPr>
        <w:t xml:space="preserve"> a slot</w:t>
      </w:r>
      <w:r w:rsidR="008B38E1" w:rsidRPr="00051EDC">
        <w:rPr>
          <w:rFonts w:cstheme="minorHAnsi"/>
          <w:sz w:val="22"/>
          <w:szCs w:val="22"/>
          <w:lang w:eastAsia="zh-TW"/>
        </w:rPr>
        <w:t xml:space="preserve"> by DCI </w:t>
      </w:r>
      <w:r w:rsidR="00386057" w:rsidRPr="00051EDC">
        <w:rPr>
          <w:rFonts w:cstheme="minorHAnsi"/>
          <w:sz w:val="22"/>
          <w:szCs w:val="22"/>
          <w:lang w:eastAsia="zh-TW"/>
        </w:rPr>
        <w:t>can be considered.</w:t>
      </w:r>
      <w:r w:rsidR="00D17DE5" w:rsidRPr="00051EDC">
        <w:rPr>
          <w:rFonts w:cstheme="minorHAnsi"/>
          <w:sz w:val="22"/>
          <w:szCs w:val="22"/>
          <w:lang w:eastAsia="zh-TW"/>
        </w:rPr>
        <w:t xml:space="preserve"> </w:t>
      </w:r>
      <w:r w:rsidR="00432FD0" w:rsidRPr="00051EDC">
        <w:rPr>
          <w:rFonts w:cstheme="minorHAnsi"/>
          <w:sz w:val="22"/>
          <w:szCs w:val="22"/>
          <w:lang w:eastAsia="zh-TW"/>
        </w:rPr>
        <w:t xml:space="preserve"> </w:t>
      </w:r>
    </w:p>
    <w:p w14:paraId="43FA8AAD" w14:textId="7BA3C9F9" w:rsidR="00386057" w:rsidRDefault="00386057" w:rsidP="00386057">
      <w:pPr>
        <w:pStyle w:val="Proposal"/>
        <w:numPr>
          <w:ilvl w:val="0"/>
          <w:numId w:val="0"/>
        </w:numPr>
        <w:spacing w:afterLines="50"/>
        <w:rPr>
          <w:sz w:val="22"/>
          <w:szCs w:val="22"/>
          <w:lang w:eastAsia="zh-TW"/>
        </w:rPr>
      </w:pPr>
      <w:r w:rsidRPr="00051EDC">
        <w:rPr>
          <w:sz w:val="22"/>
          <w:szCs w:val="22"/>
          <w:lang w:eastAsia="zh-TW"/>
        </w:rPr>
        <w:t xml:space="preserve">Proposal </w:t>
      </w:r>
      <w:r w:rsidR="006E2303">
        <w:rPr>
          <w:sz w:val="22"/>
          <w:szCs w:val="22"/>
          <w:lang w:eastAsia="zh-TW"/>
        </w:rPr>
        <w:t>5</w:t>
      </w:r>
      <w:r w:rsidRPr="00051EDC">
        <w:rPr>
          <w:sz w:val="22"/>
          <w:szCs w:val="22"/>
          <w:lang w:eastAsia="zh-TW"/>
        </w:rPr>
        <w:t xml:space="preserve">: </w:t>
      </w:r>
      <w:r w:rsidR="005B3CE4" w:rsidRPr="00051EDC">
        <w:rPr>
          <w:rFonts w:cstheme="minorHAnsi"/>
          <w:sz w:val="22"/>
          <w:szCs w:val="22"/>
          <w:lang w:eastAsia="zh-TW"/>
        </w:rPr>
        <w:t xml:space="preserve">Apply semi-static </w:t>
      </w:r>
      <w:r w:rsidR="000874FB">
        <w:rPr>
          <w:rFonts w:cstheme="minorHAnsi"/>
          <w:sz w:val="22"/>
          <w:szCs w:val="22"/>
          <w:lang w:eastAsia="zh-TW"/>
        </w:rPr>
        <w:t xml:space="preserve">PUCCH </w:t>
      </w:r>
      <w:r w:rsidR="005B3CE4" w:rsidRPr="00051EDC">
        <w:rPr>
          <w:rFonts w:cstheme="minorHAnsi"/>
          <w:sz w:val="22"/>
          <w:szCs w:val="22"/>
          <w:lang w:eastAsia="zh-TW"/>
        </w:rPr>
        <w:t xml:space="preserve">carrier switching </w:t>
      </w:r>
      <w:r w:rsidR="003C2211">
        <w:rPr>
          <w:rFonts w:cstheme="minorHAnsi"/>
          <w:sz w:val="22"/>
          <w:szCs w:val="22"/>
          <w:lang w:eastAsia="zh-TW"/>
        </w:rPr>
        <w:t xml:space="preserve">as basis </w:t>
      </w:r>
      <w:r w:rsidR="005B3CE4" w:rsidRPr="00051EDC">
        <w:rPr>
          <w:rFonts w:cstheme="minorHAnsi"/>
          <w:sz w:val="22"/>
          <w:szCs w:val="22"/>
          <w:lang w:eastAsia="zh-TW"/>
        </w:rPr>
        <w:t xml:space="preserve">and further </w:t>
      </w:r>
      <w:r w:rsidR="00C55054">
        <w:rPr>
          <w:rFonts w:cstheme="minorHAnsi"/>
          <w:sz w:val="22"/>
          <w:szCs w:val="22"/>
          <w:lang w:eastAsia="zh-TW"/>
        </w:rPr>
        <w:t>override</w:t>
      </w:r>
      <w:r w:rsidR="005B3CE4" w:rsidRPr="00051EDC">
        <w:rPr>
          <w:rFonts w:cstheme="minorHAnsi"/>
          <w:sz w:val="22"/>
          <w:szCs w:val="22"/>
          <w:lang w:eastAsia="zh-TW"/>
        </w:rPr>
        <w:t xml:space="preserve"> the </w:t>
      </w:r>
      <w:r w:rsidR="00C55054">
        <w:rPr>
          <w:rFonts w:cstheme="minorHAnsi"/>
          <w:sz w:val="22"/>
          <w:szCs w:val="22"/>
          <w:lang w:eastAsia="zh-TW"/>
        </w:rPr>
        <w:t>configured</w:t>
      </w:r>
      <w:r w:rsidR="005B3CE4" w:rsidRPr="00051EDC">
        <w:rPr>
          <w:rFonts w:cstheme="minorHAnsi"/>
          <w:sz w:val="22"/>
          <w:szCs w:val="22"/>
          <w:lang w:eastAsia="zh-TW"/>
        </w:rPr>
        <w:t xml:space="preserve"> PUCCH carrier</w:t>
      </w:r>
      <w:r w:rsidR="005B3CE4">
        <w:rPr>
          <w:rFonts w:cstheme="minorHAnsi"/>
          <w:sz w:val="22"/>
          <w:szCs w:val="22"/>
          <w:lang w:eastAsia="zh-TW"/>
        </w:rPr>
        <w:t xml:space="preserve"> </w:t>
      </w:r>
      <w:r w:rsidR="00C55054">
        <w:rPr>
          <w:rFonts w:cstheme="minorHAnsi"/>
          <w:sz w:val="22"/>
          <w:szCs w:val="22"/>
          <w:lang w:eastAsia="zh-TW"/>
        </w:rPr>
        <w:t xml:space="preserve">for a </w:t>
      </w:r>
      <w:r w:rsidR="00721423">
        <w:rPr>
          <w:rFonts w:cstheme="minorHAnsi"/>
          <w:sz w:val="22"/>
          <w:szCs w:val="22"/>
          <w:lang w:eastAsia="zh-TW"/>
        </w:rPr>
        <w:t>slot</w:t>
      </w:r>
      <w:r w:rsidR="005B3CE4" w:rsidRPr="00051EDC">
        <w:rPr>
          <w:rFonts w:cstheme="minorHAnsi"/>
          <w:sz w:val="22"/>
          <w:szCs w:val="22"/>
          <w:lang w:eastAsia="zh-TW"/>
        </w:rPr>
        <w:t xml:space="preserve"> by DCI</w:t>
      </w:r>
      <w:r w:rsidRPr="00051EDC">
        <w:rPr>
          <w:sz w:val="22"/>
          <w:szCs w:val="22"/>
          <w:lang w:eastAsia="zh-TW"/>
        </w:rPr>
        <w:t xml:space="preserve">. </w:t>
      </w:r>
    </w:p>
    <w:p w14:paraId="75D355FA" w14:textId="77777777" w:rsidR="002B44D0" w:rsidRDefault="002B44D0" w:rsidP="00386057">
      <w:pPr>
        <w:pStyle w:val="Proposal"/>
        <w:numPr>
          <w:ilvl w:val="0"/>
          <w:numId w:val="0"/>
        </w:numPr>
        <w:spacing w:afterLines="50"/>
        <w:rPr>
          <w:rFonts w:eastAsiaTheme="minorEastAsia"/>
          <w:sz w:val="22"/>
          <w:szCs w:val="22"/>
          <w:lang w:eastAsia="zh-TW"/>
        </w:rPr>
      </w:pPr>
    </w:p>
    <w:p w14:paraId="261EB07A" w14:textId="0264F338" w:rsidR="002B44D0" w:rsidRPr="000626AB" w:rsidRDefault="0019719D" w:rsidP="00386057">
      <w:pPr>
        <w:pStyle w:val="Proposal"/>
        <w:numPr>
          <w:ilvl w:val="0"/>
          <w:numId w:val="0"/>
        </w:numPr>
        <w:spacing w:afterLines="50"/>
        <w:rPr>
          <w:rFonts w:eastAsiaTheme="minorEastAsia"/>
          <w:sz w:val="22"/>
          <w:szCs w:val="22"/>
          <w:u w:val="single"/>
          <w:lang w:eastAsia="zh-TW"/>
        </w:rPr>
      </w:pPr>
      <w:r w:rsidRPr="000626AB">
        <w:rPr>
          <w:rFonts w:eastAsiaTheme="minorEastAsia" w:hint="eastAsia"/>
          <w:sz w:val="22"/>
          <w:szCs w:val="22"/>
          <w:u w:val="single"/>
          <w:lang w:eastAsia="zh-TW"/>
        </w:rPr>
        <w:t>P</w:t>
      </w:r>
      <w:r w:rsidRPr="000626AB">
        <w:rPr>
          <w:rFonts w:eastAsiaTheme="minorEastAsia"/>
          <w:sz w:val="22"/>
          <w:szCs w:val="22"/>
          <w:u w:val="single"/>
          <w:lang w:eastAsia="zh-TW"/>
        </w:rPr>
        <w:t>UCCH spatial relation</w:t>
      </w:r>
      <w:r w:rsidR="00045F91" w:rsidRPr="000626AB">
        <w:rPr>
          <w:rFonts w:eastAsiaTheme="minorEastAsia"/>
          <w:sz w:val="22"/>
          <w:szCs w:val="22"/>
          <w:u w:val="single"/>
          <w:lang w:eastAsia="zh-TW"/>
        </w:rPr>
        <w:t xml:space="preserve"> </w:t>
      </w:r>
      <w:r w:rsidR="002B44D0" w:rsidRPr="000626AB">
        <w:rPr>
          <w:rFonts w:eastAsiaTheme="minorEastAsia"/>
          <w:sz w:val="22"/>
          <w:szCs w:val="22"/>
          <w:u w:val="single"/>
          <w:lang w:eastAsia="zh-TW"/>
        </w:rPr>
        <w:t>indication</w:t>
      </w:r>
      <w:r w:rsidR="00045F91" w:rsidRPr="000626AB">
        <w:rPr>
          <w:rFonts w:eastAsiaTheme="minorEastAsia"/>
          <w:sz w:val="22"/>
          <w:szCs w:val="22"/>
          <w:u w:val="single"/>
          <w:lang w:eastAsia="zh-TW"/>
        </w:rPr>
        <w:t xml:space="preserve"> </w:t>
      </w:r>
      <w:r w:rsidR="00B93B62" w:rsidRPr="000626AB">
        <w:rPr>
          <w:rFonts w:eastAsiaTheme="minorEastAsia"/>
          <w:sz w:val="22"/>
          <w:szCs w:val="22"/>
          <w:u w:val="single"/>
          <w:lang w:eastAsia="zh-TW"/>
        </w:rPr>
        <w:t>for</w:t>
      </w:r>
      <w:r w:rsidR="002B44D0" w:rsidRPr="000626AB">
        <w:rPr>
          <w:rFonts w:eastAsiaTheme="minorEastAsia"/>
          <w:sz w:val="22"/>
          <w:szCs w:val="22"/>
          <w:u w:val="single"/>
          <w:lang w:eastAsia="zh-TW"/>
        </w:rPr>
        <w:t xml:space="preserve"> PUCCH carrier switching</w:t>
      </w:r>
    </w:p>
    <w:p w14:paraId="7BF9AF62" w14:textId="65AF08A2" w:rsidR="0019719D" w:rsidRDefault="00CF7683" w:rsidP="00386057">
      <w:pPr>
        <w:pStyle w:val="Proposal"/>
        <w:numPr>
          <w:ilvl w:val="0"/>
          <w:numId w:val="0"/>
        </w:numPr>
        <w:spacing w:afterLines="50"/>
        <w:rPr>
          <w:rFonts w:eastAsiaTheme="minorEastAsia"/>
          <w:b w:val="0"/>
          <w:bCs w:val="0"/>
          <w:sz w:val="22"/>
          <w:szCs w:val="22"/>
          <w:lang w:eastAsia="zh-TW"/>
        </w:rPr>
      </w:pPr>
      <w:r w:rsidRPr="000626AB">
        <w:rPr>
          <w:rFonts w:eastAsiaTheme="minorEastAsia"/>
          <w:b w:val="0"/>
          <w:bCs w:val="0"/>
          <w:sz w:val="22"/>
          <w:szCs w:val="22"/>
          <w:lang w:eastAsia="zh-TW"/>
        </w:rPr>
        <w:t xml:space="preserve">When </w:t>
      </w:r>
      <w:r w:rsidR="00984591" w:rsidRPr="000626AB">
        <w:rPr>
          <w:rFonts w:eastAsiaTheme="minorEastAsia"/>
          <w:b w:val="0"/>
          <w:bCs w:val="0"/>
          <w:sz w:val="22"/>
          <w:szCs w:val="22"/>
          <w:lang w:eastAsia="zh-TW"/>
        </w:rPr>
        <w:t>a UE is provided</w:t>
      </w:r>
      <w:r w:rsidR="00382061" w:rsidRPr="000626AB">
        <w:rPr>
          <w:rFonts w:eastAsiaTheme="minorEastAsia"/>
          <w:b w:val="0"/>
          <w:bCs w:val="0"/>
          <w:sz w:val="22"/>
          <w:szCs w:val="22"/>
          <w:lang w:eastAsia="zh-TW"/>
        </w:rPr>
        <w:t xml:space="preserve"> </w:t>
      </w:r>
      <w:r w:rsidR="00BB1648" w:rsidRPr="000626AB">
        <w:rPr>
          <w:rFonts w:eastAsiaTheme="minorEastAsia"/>
          <w:b w:val="0"/>
          <w:bCs w:val="0"/>
          <w:sz w:val="22"/>
          <w:szCs w:val="22"/>
          <w:lang w:eastAsia="zh-TW"/>
        </w:rPr>
        <w:t>multiple values</w:t>
      </w:r>
      <w:r w:rsidR="00382061" w:rsidRPr="000626AB">
        <w:rPr>
          <w:rFonts w:eastAsiaTheme="minorEastAsia"/>
          <w:b w:val="0"/>
          <w:bCs w:val="0"/>
          <w:sz w:val="22"/>
          <w:szCs w:val="22"/>
          <w:lang w:eastAsia="zh-TW"/>
        </w:rPr>
        <w:t xml:space="preserve"> </w:t>
      </w:r>
      <w:r w:rsidR="001377D8" w:rsidRPr="000626AB">
        <w:rPr>
          <w:rFonts w:eastAsiaTheme="minorEastAsia"/>
          <w:b w:val="0"/>
          <w:bCs w:val="0"/>
          <w:sz w:val="22"/>
          <w:szCs w:val="22"/>
          <w:lang w:eastAsia="zh-TW"/>
        </w:rPr>
        <w:t xml:space="preserve">for </w:t>
      </w:r>
      <w:r w:rsidR="001377D8" w:rsidRPr="000626AB">
        <w:rPr>
          <w:rFonts w:eastAsiaTheme="minorEastAsia"/>
          <w:b w:val="0"/>
          <w:bCs w:val="0"/>
          <w:i/>
          <w:iCs/>
          <w:sz w:val="22"/>
          <w:szCs w:val="22"/>
          <w:lang w:eastAsia="zh-TW"/>
        </w:rPr>
        <w:t>PUCCH-</w:t>
      </w:r>
      <w:r w:rsidR="00F50F80" w:rsidRPr="000626AB">
        <w:rPr>
          <w:rFonts w:eastAsiaTheme="minorEastAsia"/>
          <w:b w:val="0"/>
          <w:bCs w:val="0"/>
          <w:i/>
          <w:iCs/>
          <w:sz w:val="22"/>
          <w:szCs w:val="22"/>
          <w:lang w:eastAsia="zh-TW"/>
        </w:rPr>
        <w:t xml:space="preserve">SpatialRelationInfo </w:t>
      </w:r>
      <w:r w:rsidR="00C9521C" w:rsidRPr="000626AB">
        <w:rPr>
          <w:rFonts w:eastAsiaTheme="minorEastAsia"/>
          <w:b w:val="0"/>
          <w:bCs w:val="0"/>
          <w:sz w:val="22"/>
          <w:szCs w:val="22"/>
          <w:lang w:eastAsia="zh-TW"/>
        </w:rPr>
        <w:t xml:space="preserve">from </w:t>
      </w:r>
      <w:r w:rsidR="0034171C" w:rsidRPr="000626AB">
        <w:rPr>
          <w:rFonts w:eastAsiaTheme="minorEastAsia"/>
          <w:b w:val="0"/>
          <w:bCs w:val="0"/>
          <w:sz w:val="22"/>
          <w:szCs w:val="22"/>
          <w:lang w:eastAsia="zh-TW"/>
        </w:rPr>
        <w:t>different cells</w:t>
      </w:r>
      <w:r w:rsidR="005426B9" w:rsidRPr="000626AB">
        <w:rPr>
          <w:rFonts w:eastAsiaTheme="minorEastAsia"/>
          <w:b w:val="0"/>
          <w:bCs w:val="0"/>
          <w:sz w:val="22"/>
          <w:szCs w:val="22"/>
          <w:lang w:eastAsia="zh-TW"/>
        </w:rPr>
        <w:t xml:space="preserve">, </w:t>
      </w:r>
      <w:r w:rsidR="0099033D" w:rsidRPr="000626AB">
        <w:rPr>
          <w:rFonts w:eastAsiaTheme="minorEastAsia"/>
          <w:b w:val="0"/>
          <w:bCs w:val="0"/>
          <w:sz w:val="22"/>
          <w:szCs w:val="22"/>
          <w:lang w:eastAsia="zh-TW"/>
        </w:rPr>
        <w:t xml:space="preserve">PUCCH </w:t>
      </w:r>
      <w:r w:rsidR="001F11A3" w:rsidRPr="000626AB">
        <w:rPr>
          <w:rFonts w:eastAsiaTheme="minorEastAsia"/>
          <w:b w:val="0"/>
          <w:bCs w:val="0"/>
          <w:sz w:val="22"/>
          <w:szCs w:val="22"/>
          <w:lang w:eastAsia="zh-TW"/>
        </w:rPr>
        <w:t>spatial relation</w:t>
      </w:r>
      <w:r w:rsidR="001C3793" w:rsidRPr="000626AB">
        <w:rPr>
          <w:rFonts w:eastAsiaTheme="minorEastAsia"/>
          <w:b w:val="0"/>
          <w:bCs w:val="0"/>
          <w:sz w:val="22"/>
          <w:szCs w:val="22"/>
          <w:lang w:eastAsia="zh-TW"/>
        </w:rPr>
        <w:t xml:space="preserve"> Activation/</w:t>
      </w:r>
      <w:proofErr w:type="spellStart"/>
      <w:r w:rsidR="001C3793" w:rsidRPr="000626AB">
        <w:rPr>
          <w:rFonts w:eastAsiaTheme="minorEastAsia"/>
          <w:b w:val="0"/>
          <w:bCs w:val="0"/>
          <w:sz w:val="22"/>
          <w:szCs w:val="22"/>
          <w:lang w:eastAsia="zh-TW"/>
        </w:rPr>
        <w:t>Deacitvation</w:t>
      </w:r>
      <w:proofErr w:type="spellEnd"/>
      <w:r w:rsidR="008F74D8" w:rsidRPr="000626AB">
        <w:rPr>
          <w:rFonts w:eastAsiaTheme="minorEastAsia"/>
          <w:b w:val="0"/>
          <w:bCs w:val="0"/>
          <w:sz w:val="22"/>
          <w:szCs w:val="22"/>
          <w:lang w:eastAsia="zh-TW"/>
        </w:rPr>
        <w:t xml:space="preserve"> MAC CE </w:t>
      </w:r>
      <w:r w:rsidR="008675F2" w:rsidRPr="000626AB">
        <w:rPr>
          <w:rFonts w:eastAsiaTheme="minorEastAsia"/>
          <w:b w:val="0"/>
          <w:bCs w:val="0"/>
          <w:sz w:val="22"/>
          <w:szCs w:val="22"/>
          <w:lang w:eastAsia="zh-TW"/>
        </w:rPr>
        <w:t>for indicating activated PUCCH spatial relation information</w:t>
      </w:r>
      <w:r w:rsidR="0068275E" w:rsidRPr="000626AB">
        <w:rPr>
          <w:rFonts w:eastAsiaTheme="minorEastAsia"/>
          <w:b w:val="0"/>
          <w:bCs w:val="0"/>
          <w:sz w:val="22"/>
          <w:szCs w:val="22"/>
          <w:lang w:eastAsia="zh-TW"/>
        </w:rPr>
        <w:t xml:space="preserve"> for the target cell</w:t>
      </w:r>
      <w:r w:rsidR="00484BF3">
        <w:rPr>
          <w:rFonts w:eastAsiaTheme="minorEastAsia"/>
          <w:b w:val="0"/>
          <w:bCs w:val="0"/>
          <w:sz w:val="22"/>
          <w:szCs w:val="22"/>
          <w:lang w:eastAsia="zh-TW"/>
        </w:rPr>
        <w:t xml:space="preserve"> </w:t>
      </w:r>
      <w:r w:rsidR="0029251B">
        <w:rPr>
          <w:rFonts w:eastAsiaTheme="minorEastAsia"/>
          <w:b w:val="0"/>
          <w:bCs w:val="0"/>
          <w:sz w:val="22"/>
          <w:szCs w:val="22"/>
          <w:lang w:eastAsia="zh-TW"/>
        </w:rPr>
        <w:t xml:space="preserve">may </w:t>
      </w:r>
      <w:r w:rsidR="00BB5058">
        <w:rPr>
          <w:rFonts w:eastAsiaTheme="minorEastAsia"/>
          <w:b w:val="0"/>
          <w:bCs w:val="0"/>
          <w:sz w:val="22"/>
          <w:szCs w:val="22"/>
          <w:lang w:eastAsia="zh-TW"/>
        </w:rPr>
        <w:t xml:space="preserve">have not </w:t>
      </w:r>
      <w:r w:rsidR="0029251B">
        <w:rPr>
          <w:rFonts w:eastAsiaTheme="minorEastAsia"/>
          <w:b w:val="0"/>
          <w:bCs w:val="0"/>
          <w:sz w:val="22"/>
          <w:szCs w:val="22"/>
          <w:lang w:eastAsia="zh-TW"/>
        </w:rPr>
        <w:t>be</w:t>
      </w:r>
      <w:r w:rsidR="00BB5058">
        <w:rPr>
          <w:rFonts w:eastAsiaTheme="minorEastAsia"/>
          <w:b w:val="0"/>
          <w:bCs w:val="0"/>
          <w:sz w:val="22"/>
          <w:szCs w:val="22"/>
          <w:lang w:eastAsia="zh-TW"/>
        </w:rPr>
        <w:t>en</w:t>
      </w:r>
      <w:r w:rsidR="0029251B">
        <w:rPr>
          <w:rFonts w:eastAsiaTheme="minorEastAsia"/>
          <w:b w:val="0"/>
          <w:bCs w:val="0"/>
          <w:sz w:val="22"/>
          <w:szCs w:val="22"/>
          <w:lang w:eastAsia="zh-TW"/>
        </w:rPr>
        <w:t xml:space="preserve"> received </w:t>
      </w:r>
      <w:r w:rsidR="00A70F46">
        <w:rPr>
          <w:rFonts w:eastAsiaTheme="minorEastAsia"/>
          <w:b w:val="0"/>
          <w:bCs w:val="0"/>
          <w:sz w:val="22"/>
          <w:szCs w:val="22"/>
          <w:lang w:eastAsia="zh-TW"/>
        </w:rPr>
        <w:t>before switching</w:t>
      </w:r>
      <w:r w:rsidR="00BB5058">
        <w:rPr>
          <w:rFonts w:eastAsiaTheme="minorEastAsia"/>
          <w:b w:val="0"/>
          <w:bCs w:val="0"/>
          <w:sz w:val="22"/>
          <w:szCs w:val="22"/>
          <w:lang w:eastAsia="zh-TW"/>
        </w:rPr>
        <w:t xml:space="preserve"> PUCCH cell</w:t>
      </w:r>
      <w:r w:rsidR="000E36BA">
        <w:rPr>
          <w:rFonts w:eastAsiaTheme="minorEastAsia"/>
          <w:b w:val="0"/>
          <w:bCs w:val="0"/>
          <w:sz w:val="22"/>
          <w:szCs w:val="22"/>
          <w:lang w:eastAsia="zh-TW"/>
        </w:rPr>
        <w:t xml:space="preserve">, and hence </w:t>
      </w:r>
      <w:r w:rsidR="00196F80">
        <w:rPr>
          <w:rFonts w:eastAsiaTheme="minorEastAsia"/>
          <w:b w:val="0"/>
          <w:bCs w:val="0"/>
          <w:sz w:val="22"/>
          <w:szCs w:val="22"/>
          <w:lang w:eastAsia="zh-TW"/>
        </w:rPr>
        <w:t xml:space="preserve">which </w:t>
      </w:r>
      <w:r w:rsidR="00081486">
        <w:rPr>
          <w:rFonts w:eastAsiaTheme="minorEastAsia"/>
          <w:b w:val="0"/>
          <w:bCs w:val="0"/>
          <w:sz w:val="22"/>
          <w:szCs w:val="22"/>
          <w:lang w:eastAsia="zh-TW"/>
        </w:rPr>
        <w:t>spatial relation information is applied to the</w:t>
      </w:r>
      <w:r w:rsidR="00290918">
        <w:rPr>
          <w:rFonts w:eastAsiaTheme="minorEastAsia"/>
          <w:b w:val="0"/>
          <w:bCs w:val="0"/>
          <w:sz w:val="22"/>
          <w:szCs w:val="22"/>
          <w:lang w:eastAsia="zh-TW"/>
        </w:rPr>
        <w:t xml:space="preserve"> </w:t>
      </w:r>
      <w:r w:rsidR="007B0BB3">
        <w:rPr>
          <w:rFonts w:eastAsiaTheme="minorEastAsia"/>
          <w:b w:val="0"/>
          <w:bCs w:val="0"/>
          <w:sz w:val="22"/>
          <w:szCs w:val="22"/>
          <w:lang w:eastAsia="zh-TW"/>
        </w:rPr>
        <w:t>target cell is unclear</w:t>
      </w:r>
      <w:r w:rsidR="00484BF3" w:rsidRPr="000626AB">
        <w:rPr>
          <w:rFonts w:eastAsiaTheme="minorEastAsia"/>
          <w:b w:val="0"/>
          <w:bCs w:val="0"/>
          <w:sz w:val="22"/>
          <w:szCs w:val="22"/>
          <w:lang w:eastAsia="zh-TW"/>
        </w:rPr>
        <w:t>.</w:t>
      </w:r>
      <w:r w:rsidR="0030388C">
        <w:rPr>
          <w:rFonts w:eastAsiaTheme="minorEastAsia"/>
          <w:b w:val="0"/>
          <w:bCs w:val="0"/>
          <w:sz w:val="22"/>
          <w:szCs w:val="22"/>
          <w:lang w:eastAsia="zh-TW"/>
        </w:rPr>
        <w:t xml:space="preserve"> </w:t>
      </w:r>
      <w:r w:rsidR="002D1093">
        <w:rPr>
          <w:rFonts w:eastAsiaTheme="minorEastAsia"/>
          <w:b w:val="0"/>
          <w:bCs w:val="0"/>
          <w:sz w:val="22"/>
          <w:szCs w:val="22"/>
          <w:lang w:eastAsia="zh-TW"/>
        </w:rPr>
        <w:t>To ensure that</w:t>
      </w:r>
      <w:r w:rsidR="0030388C">
        <w:rPr>
          <w:rFonts w:eastAsiaTheme="minorEastAsia"/>
          <w:b w:val="0"/>
          <w:bCs w:val="0"/>
          <w:sz w:val="22"/>
          <w:szCs w:val="22"/>
          <w:lang w:eastAsia="zh-TW"/>
        </w:rPr>
        <w:t xml:space="preserve"> </w:t>
      </w:r>
      <w:r w:rsidR="00687204" w:rsidRPr="00696A81">
        <w:rPr>
          <w:rFonts w:eastAsiaTheme="minorEastAsia"/>
          <w:b w:val="0"/>
          <w:bCs w:val="0"/>
          <w:sz w:val="22"/>
          <w:szCs w:val="22"/>
          <w:lang w:eastAsia="zh-TW"/>
        </w:rPr>
        <w:t>PUCCH spatial relation Activation/</w:t>
      </w:r>
      <w:proofErr w:type="spellStart"/>
      <w:r w:rsidR="00687204" w:rsidRPr="00696A81">
        <w:rPr>
          <w:rFonts w:eastAsiaTheme="minorEastAsia"/>
          <w:b w:val="0"/>
          <w:bCs w:val="0"/>
          <w:sz w:val="22"/>
          <w:szCs w:val="22"/>
          <w:lang w:eastAsia="zh-TW"/>
        </w:rPr>
        <w:t>Deacitvation</w:t>
      </w:r>
      <w:proofErr w:type="spellEnd"/>
      <w:r w:rsidR="00687204" w:rsidRPr="00696A81">
        <w:rPr>
          <w:rFonts w:eastAsiaTheme="minorEastAsia"/>
          <w:b w:val="0"/>
          <w:bCs w:val="0"/>
          <w:sz w:val="22"/>
          <w:szCs w:val="22"/>
          <w:lang w:eastAsia="zh-TW"/>
        </w:rPr>
        <w:t xml:space="preserve"> MAC CE</w:t>
      </w:r>
      <w:r w:rsidR="00155136">
        <w:rPr>
          <w:rFonts w:eastAsiaTheme="minorEastAsia"/>
          <w:b w:val="0"/>
          <w:bCs w:val="0"/>
          <w:sz w:val="22"/>
          <w:szCs w:val="22"/>
          <w:lang w:eastAsia="zh-TW"/>
        </w:rPr>
        <w:t xml:space="preserve"> </w:t>
      </w:r>
      <w:r w:rsidR="002D1093">
        <w:rPr>
          <w:rFonts w:eastAsiaTheme="minorEastAsia"/>
          <w:b w:val="0"/>
          <w:bCs w:val="0"/>
          <w:sz w:val="22"/>
          <w:szCs w:val="22"/>
          <w:lang w:eastAsia="zh-TW"/>
        </w:rPr>
        <w:t xml:space="preserve">for each PUCCH cell </w:t>
      </w:r>
      <w:r w:rsidR="00696A74">
        <w:rPr>
          <w:rFonts w:eastAsiaTheme="minorEastAsia"/>
          <w:b w:val="0"/>
          <w:bCs w:val="0"/>
          <w:sz w:val="22"/>
          <w:szCs w:val="22"/>
          <w:lang w:eastAsia="zh-TW"/>
        </w:rPr>
        <w:t xml:space="preserve">is </w:t>
      </w:r>
      <w:r w:rsidR="00D66F36">
        <w:rPr>
          <w:rFonts w:eastAsiaTheme="minorEastAsia"/>
          <w:b w:val="0"/>
          <w:bCs w:val="0"/>
          <w:sz w:val="22"/>
          <w:szCs w:val="22"/>
          <w:lang w:eastAsia="zh-TW"/>
        </w:rPr>
        <w:t xml:space="preserve">correctly </w:t>
      </w:r>
      <w:r w:rsidR="00907280">
        <w:rPr>
          <w:rFonts w:eastAsiaTheme="minorEastAsia"/>
          <w:b w:val="0"/>
          <w:bCs w:val="0"/>
          <w:sz w:val="22"/>
          <w:szCs w:val="22"/>
          <w:lang w:eastAsia="zh-TW"/>
        </w:rPr>
        <w:t>activated</w:t>
      </w:r>
      <w:r w:rsidR="00407BBD">
        <w:rPr>
          <w:rFonts w:eastAsiaTheme="minorEastAsia"/>
          <w:b w:val="0"/>
          <w:bCs w:val="0"/>
          <w:sz w:val="22"/>
          <w:szCs w:val="22"/>
          <w:lang w:eastAsia="zh-TW"/>
        </w:rPr>
        <w:t xml:space="preserve">, </w:t>
      </w:r>
      <w:r w:rsidR="00407BBD" w:rsidRPr="00696A81">
        <w:rPr>
          <w:rFonts w:eastAsiaTheme="minorEastAsia"/>
          <w:b w:val="0"/>
          <w:bCs w:val="0"/>
          <w:sz w:val="22"/>
          <w:szCs w:val="22"/>
          <w:lang w:eastAsia="zh-TW"/>
        </w:rPr>
        <w:t>PUCCH spatial relation Activation/</w:t>
      </w:r>
      <w:proofErr w:type="spellStart"/>
      <w:r w:rsidR="00407BBD" w:rsidRPr="00696A81">
        <w:rPr>
          <w:rFonts w:eastAsiaTheme="minorEastAsia"/>
          <w:b w:val="0"/>
          <w:bCs w:val="0"/>
          <w:sz w:val="22"/>
          <w:szCs w:val="22"/>
          <w:lang w:eastAsia="zh-TW"/>
        </w:rPr>
        <w:t>Deacitvation</w:t>
      </w:r>
      <w:proofErr w:type="spellEnd"/>
      <w:r w:rsidR="00407BBD" w:rsidRPr="00696A81">
        <w:rPr>
          <w:rFonts w:eastAsiaTheme="minorEastAsia"/>
          <w:b w:val="0"/>
          <w:bCs w:val="0"/>
          <w:sz w:val="22"/>
          <w:szCs w:val="22"/>
          <w:lang w:eastAsia="zh-TW"/>
        </w:rPr>
        <w:t xml:space="preserve"> MAC CE</w:t>
      </w:r>
      <w:r w:rsidR="00407BBD">
        <w:rPr>
          <w:rFonts w:eastAsiaTheme="minorEastAsia" w:hint="eastAsia"/>
          <w:b w:val="0"/>
          <w:bCs w:val="0"/>
          <w:sz w:val="22"/>
          <w:szCs w:val="22"/>
          <w:lang w:eastAsia="zh-TW"/>
        </w:rPr>
        <w:t xml:space="preserve"> </w:t>
      </w:r>
      <w:r w:rsidR="00155136">
        <w:rPr>
          <w:rFonts w:eastAsiaTheme="minorEastAsia"/>
          <w:b w:val="0"/>
          <w:bCs w:val="0"/>
          <w:sz w:val="22"/>
          <w:szCs w:val="22"/>
          <w:lang w:eastAsia="zh-TW"/>
        </w:rPr>
        <w:t>can be expan</w:t>
      </w:r>
      <w:r w:rsidR="0019239E">
        <w:rPr>
          <w:rFonts w:eastAsiaTheme="minorEastAsia"/>
          <w:b w:val="0"/>
          <w:bCs w:val="0"/>
          <w:sz w:val="22"/>
          <w:szCs w:val="22"/>
          <w:lang w:eastAsia="zh-TW"/>
        </w:rPr>
        <w:t>d</w:t>
      </w:r>
      <w:r w:rsidR="00155136">
        <w:rPr>
          <w:rFonts w:eastAsiaTheme="minorEastAsia"/>
          <w:b w:val="0"/>
          <w:bCs w:val="0"/>
          <w:sz w:val="22"/>
          <w:szCs w:val="22"/>
          <w:lang w:eastAsia="zh-TW"/>
        </w:rPr>
        <w:t xml:space="preserve">ed to </w:t>
      </w:r>
      <w:r w:rsidR="000918DB">
        <w:rPr>
          <w:rFonts w:eastAsiaTheme="minorEastAsia"/>
          <w:b w:val="0"/>
          <w:bCs w:val="0"/>
          <w:sz w:val="22"/>
          <w:szCs w:val="22"/>
          <w:lang w:eastAsia="zh-TW"/>
        </w:rPr>
        <w:t xml:space="preserve">indicate </w:t>
      </w:r>
      <w:r w:rsidR="004464CC">
        <w:rPr>
          <w:rFonts w:eastAsiaTheme="minorEastAsia"/>
          <w:b w:val="0"/>
          <w:bCs w:val="0"/>
          <w:sz w:val="22"/>
          <w:szCs w:val="22"/>
          <w:lang w:eastAsia="zh-TW"/>
        </w:rPr>
        <w:t xml:space="preserve">spatial relation information for </w:t>
      </w:r>
      <w:r w:rsidR="000918DB">
        <w:rPr>
          <w:rFonts w:eastAsiaTheme="minorEastAsia"/>
          <w:b w:val="0"/>
          <w:bCs w:val="0"/>
          <w:sz w:val="22"/>
          <w:szCs w:val="22"/>
          <w:lang w:eastAsia="zh-TW"/>
        </w:rPr>
        <w:t>more than</w:t>
      </w:r>
      <w:r w:rsidR="004464CC">
        <w:rPr>
          <w:rFonts w:eastAsiaTheme="minorEastAsia"/>
          <w:b w:val="0"/>
          <w:bCs w:val="0"/>
          <w:sz w:val="22"/>
          <w:szCs w:val="22"/>
          <w:lang w:eastAsia="zh-TW"/>
        </w:rPr>
        <w:t xml:space="preserve"> one PUCCH cell</w:t>
      </w:r>
      <w:r w:rsidR="00407BBD">
        <w:rPr>
          <w:rFonts w:eastAsiaTheme="minorEastAsia"/>
          <w:b w:val="0"/>
          <w:bCs w:val="0"/>
          <w:sz w:val="22"/>
          <w:szCs w:val="22"/>
          <w:lang w:eastAsia="zh-TW"/>
        </w:rPr>
        <w:t xml:space="preserve"> independ</w:t>
      </w:r>
      <w:r w:rsidR="00B62D85">
        <w:rPr>
          <w:rFonts w:eastAsiaTheme="minorEastAsia"/>
          <w:b w:val="0"/>
          <w:bCs w:val="0"/>
          <w:sz w:val="22"/>
          <w:szCs w:val="22"/>
          <w:lang w:eastAsia="zh-TW"/>
        </w:rPr>
        <w:t>ently</w:t>
      </w:r>
      <w:r w:rsidR="004464CC">
        <w:rPr>
          <w:rFonts w:eastAsiaTheme="minorEastAsia"/>
          <w:b w:val="0"/>
          <w:bCs w:val="0"/>
          <w:sz w:val="22"/>
          <w:szCs w:val="22"/>
          <w:lang w:eastAsia="zh-TW"/>
        </w:rPr>
        <w:t>.</w:t>
      </w:r>
      <w:r w:rsidR="000918DB">
        <w:rPr>
          <w:rFonts w:eastAsiaTheme="minorEastAsia"/>
          <w:b w:val="0"/>
          <w:bCs w:val="0"/>
          <w:sz w:val="22"/>
          <w:szCs w:val="22"/>
          <w:lang w:eastAsia="zh-TW"/>
        </w:rPr>
        <w:t xml:space="preserve"> </w:t>
      </w:r>
      <w:r w:rsidR="008F7B5B">
        <w:rPr>
          <w:rFonts w:eastAsiaTheme="minorEastAsia"/>
          <w:b w:val="0"/>
          <w:bCs w:val="0"/>
          <w:sz w:val="22"/>
          <w:szCs w:val="22"/>
          <w:lang w:eastAsia="zh-TW"/>
        </w:rPr>
        <w:t>An</w:t>
      </w:r>
      <w:r w:rsidR="007D21B0">
        <w:rPr>
          <w:rFonts w:eastAsiaTheme="minorEastAsia"/>
          <w:b w:val="0"/>
          <w:bCs w:val="0"/>
          <w:sz w:val="22"/>
          <w:szCs w:val="22"/>
          <w:lang w:eastAsia="zh-TW"/>
        </w:rPr>
        <w:t xml:space="preserve">other </w:t>
      </w:r>
      <w:r w:rsidR="00C45FA8">
        <w:rPr>
          <w:rFonts w:eastAsiaTheme="minorEastAsia"/>
          <w:b w:val="0"/>
          <w:bCs w:val="0"/>
          <w:sz w:val="22"/>
          <w:szCs w:val="22"/>
          <w:lang w:eastAsia="zh-TW"/>
        </w:rPr>
        <w:t xml:space="preserve">method to avoid </w:t>
      </w:r>
      <w:r w:rsidR="008F7B5B">
        <w:rPr>
          <w:rFonts w:eastAsiaTheme="minorEastAsia"/>
          <w:b w:val="0"/>
          <w:bCs w:val="0"/>
          <w:sz w:val="22"/>
          <w:szCs w:val="22"/>
          <w:lang w:eastAsia="zh-TW"/>
        </w:rPr>
        <w:t xml:space="preserve">above situation </w:t>
      </w:r>
      <w:r w:rsidR="008D7F86">
        <w:rPr>
          <w:rFonts w:eastAsiaTheme="minorEastAsia"/>
          <w:b w:val="0"/>
          <w:bCs w:val="0"/>
          <w:sz w:val="22"/>
          <w:szCs w:val="22"/>
          <w:lang w:eastAsia="zh-TW"/>
        </w:rPr>
        <w:t xml:space="preserve">happening </w:t>
      </w:r>
      <w:r w:rsidR="008F7B5B">
        <w:rPr>
          <w:rFonts w:eastAsiaTheme="minorEastAsia"/>
          <w:b w:val="0"/>
          <w:bCs w:val="0"/>
          <w:sz w:val="22"/>
          <w:szCs w:val="22"/>
          <w:lang w:eastAsia="zh-TW"/>
        </w:rPr>
        <w:t xml:space="preserve">is </w:t>
      </w:r>
      <w:r w:rsidR="00CF4753">
        <w:rPr>
          <w:rFonts w:eastAsiaTheme="minorEastAsia"/>
          <w:b w:val="0"/>
          <w:bCs w:val="0"/>
          <w:sz w:val="22"/>
          <w:szCs w:val="22"/>
          <w:lang w:eastAsia="zh-TW"/>
        </w:rPr>
        <w:t xml:space="preserve">to </w:t>
      </w:r>
      <w:r w:rsidR="00C11ECE">
        <w:rPr>
          <w:rFonts w:eastAsiaTheme="minorEastAsia"/>
          <w:b w:val="0"/>
          <w:bCs w:val="0"/>
          <w:sz w:val="22"/>
          <w:szCs w:val="22"/>
          <w:lang w:eastAsia="zh-TW"/>
        </w:rPr>
        <w:t xml:space="preserve">make sure </w:t>
      </w:r>
      <w:proofErr w:type="gramStart"/>
      <w:r w:rsidR="00C11ECE">
        <w:rPr>
          <w:rFonts w:eastAsiaTheme="minorEastAsia"/>
          <w:b w:val="0"/>
          <w:bCs w:val="0"/>
          <w:sz w:val="22"/>
          <w:szCs w:val="22"/>
          <w:lang w:eastAsia="zh-TW"/>
        </w:rPr>
        <w:t xml:space="preserve">that </w:t>
      </w:r>
      <w:r w:rsidR="00CF4753">
        <w:rPr>
          <w:rFonts w:eastAsiaTheme="minorEastAsia"/>
          <w:b w:val="0"/>
          <w:bCs w:val="0"/>
          <w:sz w:val="22"/>
          <w:szCs w:val="22"/>
          <w:lang w:eastAsia="zh-TW"/>
        </w:rPr>
        <w:t xml:space="preserve"> </w:t>
      </w:r>
      <w:r w:rsidR="00551FCF" w:rsidRPr="00696A81">
        <w:rPr>
          <w:rFonts w:eastAsiaTheme="minorEastAsia"/>
          <w:b w:val="0"/>
          <w:bCs w:val="0"/>
          <w:sz w:val="22"/>
          <w:szCs w:val="22"/>
          <w:lang w:eastAsia="zh-TW"/>
        </w:rPr>
        <w:t>PUCCH</w:t>
      </w:r>
      <w:proofErr w:type="gramEnd"/>
      <w:r w:rsidR="00551FCF" w:rsidRPr="00696A81">
        <w:rPr>
          <w:rFonts w:eastAsiaTheme="minorEastAsia"/>
          <w:b w:val="0"/>
          <w:bCs w:val="0"/>
          <w:sz w:val="22"/>
          <w:szCs w:val="22"/>
          <w:lang w:eastAsia="zh-TW"/>
        </w:rPr>
        <w:t xml:space="preserve"> spatial relation Activation/</w:t>
      </w:r>
      <w:proofErr w:type="spellStart"/>
      <w:r w:rsidR="00551FCF" w:rsidRPr="00696A81">
        <w:rPr>
          <w:rFonts w:eastAsiaTheme="minorEastAsia"/>
          <w:b w:val="0"/>
          <w:bCs w:val="0"/>
          <w:sz w:val="22"/>
          <w:szCs w:val="22"/>
          <w:lang w:eastAsia="zh-TW"/>
        </w:rPr>
        <w:t>Deacitvation</w:t>
      </w:r>
      <w:proofErr w:type="spellEnd"/>
      <w:r w:rsidR="00551FCF" w:rsidRPr="00696A81">
        <w:rPr>
          <w:rFonts w:eastAsiaTheme="minorEastAsia"/>
          <w:b w:val="0"/>
          <w:bCs w:val="0"/>
          <w:sz w:val="22"/>
          <w:szCs w:val="22"/>
          <w:lang w:eastAsia="zh-TW"/>
        </w:rPr>
        <w:t xml:space="preserve"> MAC CE</w:t>
      </w:r>
      <w:r w:rsidR="00551FCF">
        <w:rPr>
          <w:rFonts w:eastAsiaTheme="minorEastAsia"/>
          <w:b w:val="0"/>
          <w:bCs w:val="0"/>
          <w:sz w:val="22"/>
          <w:szCs w:val="22"/>
          <w:lang w:eastAsia="zh-TW"/>
        </w:rPr>
        <w:t xml:space="preserve"> for</w:t>
      </w:r>
      <w:r w:rsidR="007D21B0">
        <w:rPr>
          <w:rFonts w:eastAsiaTheme="minorEastAsia"/>
          <w:b w:val="0"/>
          <w:bCs w:val="0"/>
          <w:sz w:val="22"/>
          <w:szCs w:val="22"/>
          <w:lang w:eastAsia="zh-TW"/>
        </w:rPr>
        <w:t xml:space="preserve"> </w:t>
      </w:r>
      <w:r w:rsidR="00551FCF">
        <w:rPr>
          <w:rFonts w:eastAsiaTheme="minorEastAsia"/>
          <w:b w:val="0"/>
          <w:bCs w:val="0"/>
          <w:sz w:val="22"/>
          <w:szCs w:val="22"/>
          <w:lang w:eastAsia="zh-TW"/>
        </w:rPr>
        <w:t xml:space="preserve">the target cell </w:t>
      </w:r>
      <w:r w:rsidR="00C11ECE">
        <w:rPr>
          <w:rFonts w:eastAsiaTheme="minorEastAsia"/>
          <w:b w:val="0"/>
          <w:bCs w:val="0"/>
          <w:sz w:val="22"/>
          <w:szCs w:val="22"/>
          <w:lang w:eastAsia="zh-TW"/>
        </w:rPr>
        <w:t>should be received before the switching indication.</w:t>
      </w:r>
      <w:r w:rsidR="008675F2" w:rsidRPr="000626AB">
        <w:rPr>
          <w:rFonts w:eastAsiaTheme="minorEastAsia"/>
          <w:b w:val="0"/>
          <w:bCs w:val="0"/>
          <w:sz w:val="22"/>
          <w:szCs w:val="22"/>
          <w:lang w:eastAsia="zh-TW"/>
        </w:rPr>
        <w:t xml:space="preserve"> </w:t>
      </w:r>
      <w:r w:rsidR="00B11A7F">
        <w:rPr>
          <w:rFonts w:eastAsiaTheme="minorEastAsia"/>
          <w:b w:val="0"/>
          <w:bCs w:val="0"/>
          <w:sz w:val="22"/>
          <w:szCs w:val="22"/>
          <w:lang w:eastAsia="zh-TW"/>
        </w:rPr>
        <w:t xml:space="preserve"> Also, </w:t>
      </w:r>
      <w:r w:rsidR="00A75060">
        <w:rPr>
          <w:rFonts w:eastAsiaTheme="minorEastAsia"/>
          <w:b w:val="0"/>
          <w:bCs w:val="0"/>
          <w:sz w:val="22"/>
          <w:szCs w:val="22"/>
          <w:lang w:eastAsia="zh-TW"/>
        </w:rPr>
        <w:t xml:space="preserve">there is a need to </w:t>
      </w:r>
      <w:r w:rsidR="00033484">
        <w:rPr>
          <w:rFonts w:eastAsiaTheme="minorEastAsia"/>
          <w:b w:val="0"/>
          <w:bCs w:val="0"/>
          <w:sz w:val="22"/>
          <w:szCs w:val="22"/>
          <w:lang w:eastAsia="zh-TW"/>
        </w:rPr>
        <w:t>ensure that</w:t>
      </w:r>
      <w:r w:rsidR="00D11EEA">
        <w:rPr>
          <w:rFonts w:eastAsiaTheme="minorEastAsia"/>
          <w:b w:val="0"/>
          <w:bCs w:val="0"/>
          <w:sz w:val="22"/>
          <w:szCs w:val="22"/>
          <w:lang w:eastAsia="zh-TW"/>
        </w:rPr>
        <w:t xml:space="preserve"> </w:t>
      </w:r>
      <w:r w:rsidR="00F47B7A">
        <w:rPr>
          <w:rFonts w:eastAsiaTheme="minorEastAsia"/>
          <w:b w:val="0"/>
          <w:bCs w:val="0"/>
          <w:sz w:val="22"/>
          <w:szCs w:val="22"/>
          <w:lang w:eastAsia="zh-TW"/>
        </w:rPr>
        <w:t>a</w:t>
      </w:r>
      <w:r w:rsidR="00D11EEA">
        <w:rPr>
          <w:rFonts w:eastAsiaTheme="minorEastAsia"/>
          <w:b w:val="0"/>
          <w:bCs w:val="0"/>
          <w:sz w:val="22"/>
          <w:szCs w:val="22"/>
          <w:lang w:eastAsia="zh-TW"/>
        </w:rPr>
        <w:t xml:space="preserve"> cell to transmit</w:t>
      </w:r>
      <w:r w:rsidR="00D11EEA">
        <w:rPr>
          <w:rFonts w:eastAsiaTheme="minorEastAsia" w:hint="eastAsia"/>
          <w:b w:val="0"/>
          <w:bCs w:val="0"/>
          <w:sz w:val="22"/>
          <w:szCs w:val="22"/>
          <w:lang w:eastAsia="zh-TW"/>
        </w:rPr>
        <w:t xml:space="preserve"> </w:t>
      </w:r>
      <w:r w:rsidR="00BB7C05">
        <w:rPr>
          <w:rFonts w:eastAsiaTheme="minorEastAsia"/>
          <w:b w:val="0"/>
          <w:bCs w:val="0"/>
          <w:sz w:val="22"/>
          <w:szCs w:val="22"/>
          <w:lang w:eastAsia="zh-TW"/>
        </w:rPr>
        <w:t xml:space="preserve">a PUCCH for </w:t>
      </w:r>
      <w:r w:rsidR="0031363C">
        <w:rPr>
          <w:rFonts w:eastAsiaTheme="minorEastAsia"/>
          <w:b w:val="0"/>
          <w:bCs w:val="0"/>
          <w:sz w:val="22"/>
          <w:szCs w:val="22"/>
          <w:lang w:eastAsia="zh-TW"/>
        </w:rPr>
        <w:t xml:space="preserve">responding </w:t>
      </w:r>
      <w:r w:rsidR="003D62D9">
        <w:rPr>
          <w:rFonts w:eastAsiaTheme="minorEastAsia"/>
          <w:b w:val="0"/>
          <w:bCs w:val="0"/>
          <w:sz w:val="22"/>
          <w:szCs w:val="22"/>
          <w:lang w:eastAsia="zh-TW"/>
        </w:rPr>
        <w:t xml:space="preserve">the PDSCH providing </w:t>
      </w:r>
      <w:r w:rsidR="00BA74CD" w:rsidRPr="00696A81">
        <w:rPr>
          <w:rFonts w:eastAsiaTheme="minorEastAsia"/>
          <w:b w:val="0"/>
          <w:bCs w:val="0"/>
          <w:i/>
          <w:iCs/>
          <w:sz w:val="22"/>
          <w:szCs w:val="22"/>
          <w:lang w:eastAsia="zh-TW"/>
        </w:rPr>
        <w:t>PUCCH-SpatialRelationInfo</w:t>
      </w:r>
      <w:r w:rsidR="00D11EEA">
        <w:rPr>
          <w:rFonts w:eastAsiaTheme="minorEastAsia"/>
          <w:b w:val="0"/>
          <w:bCs w:val="0"/>
          <w:i/>
          <w:iCs/>
          <w:sz w:val="22"/>
          <w:szCs w:val="22"/>
          <w:lang w:eastAsia="zh-TW"/>
        </w:rPr>
        <w:t xml:space="preserve"> </w:t>
      </w:r>
      <w:r w:rsidR="00BD57EB" w:rsidRPr="000626AB">
        <w:rPr>
          <w:rFonts w:eastAsiaTheme="minorEastAsia"/>
          <w:b w:val="0"/>
          <w:bCs w:val="0"/>
          <w:sz w:val="22"/>
          <w:szCs w:val="22"/>
          <w:lang w:eastAsia="zh-TW"/>
        </w:rPr>
        <w:t>is same as</w:t>
      </w:r>
      <w:r w:rsidR="00BD57EB">
        <w:rPr>
          <w:rFonts w:eastAsiaTheme="minorEastAsia"/>
          <w:b w:val="0"/>
          <w:bCs w:val="0"/>
          <w:sz w:val="22"/>
          <w:szCs w:val="22"/>
          <w:lang w:eastAsia="zh-TW"/>
        </w:rPr>
        <w:t xml:space="preserve"> the cell indicated by the MAC CE</w:t>
      </w:r>
      <w:r w:rsidR="00431F54">
        <w:rPr>
          <w:rFonts w:eastAsiaTheme="minorEastAsia"/>
          <w:b w:val="0"/>
          <w:bCs w:val="0"/>
          <w:sz w:val="22"/>
          <w:szCs w:val="22"/>
          <w:lang w:eastAsia="zh-TW"/>
        </w:rPr>
        <w:t xml:space="preserve">; Otherwise, </w:t>
      </w:r>
      <w:r w:rsidR="004E19B8">
        <w:rPr>
          <w:rFonts w:eastAsiaTheme="minorEastAsia"/>
          <w:b w:val="0"/>
          <w:bCs w:val="0"/>
          <w:sz w:val="22"/>
          <w:szCs w:val="22"/>
          <w:lang w:eastAsia="zh-TW"/>
        </w:rPr>
        <w:t>gNB may not be able to conf</w:t>
      </w:r>
      <w:r w:rsidR="00ED5FFA">
        <w:rPr>
          <w:rFonts w:eastAsiaTheme="minorEastAsia"/>
          <w:b w:val="0"/>
          <w:bCs w:val="0"/>
          <w:sz w:val="22"/>
          <w:szCs w:val="22"/>
          <w:lang w:eastAsia="zh-TW"/>
        </w:rPr>
        <w:t xml:space="preserve">irm </w:t>
      </w:r>
      <w:r w:rsidR="00D0672B">
        <w:rPr>
          <w:rFonts w:eastAsiaTheme="minorEastAsia"/>
          <w:b w:val="0"/>
          <w:bCs w:val="0"/>
          <w:sz w:val="22"/>
          <w:szCs w:val="22"/>
          <w:lang w:eastAsia="zh-TW"/>
        </w:rPr>
        <w:t xml:space="preserve">whether the UE </w:t>
      </w:r>
      <w:r w:rsidR="0033447A">
        <w:rPr>
          <w:rFonts w:eastAsiaTheme="minorEastAsia"/>
          <w:b w:val="0"/>
          <w:bCs w:val="0"/>
          <w:sz w:val="22"/>
          <w:szCs w:val="22"/>
          <w:lang w:eastAsia="zh-TW"/>
        </w:rPr>
        <w:t xml:space="preserve">receives the </w:t>
      </w:r>
      <w:r w:rsidR="002F2DAA">
        <w:rPr>
          <w:rFonts w:eastAsiaTheme="minorEastAsia"/>
          <w:b w:val="0"/>
          <w:bCs w:val="0"/>
          <w:sz w:val="22"/>
          <w:szCs w:val="22"/>
          <w:lang w:eastAsia="zh-TW"/>
        </w:rPr>
        <w:t xml:space="preserve">MAC CE </w:t>
      </w:r>
      <w:r w:rsidR="008C0DE6">
        <w:rPr>
          <w:rFonts w:eastAsiaTheme="minorEastAsia"/>
          <w:b w:val="0"/>
          <w:bCs w:val="0"/>
          <w:sz w:val="22"/>
          <w:szCs w:val="22"/>
          <w:lang w:eastAsia="zh-TW"/>
        </w:rPr>
        <w:t>on the associated cell</w:t>
      </w:r>
      <w:r w:rsidR="00BD57EB">
        <w:rPr>
          <w:rFonts w:eastAsiaTheme="minorEastAsia"/>
          <w:b w:val="0"/>
          <w:bCs w:val="0"/>
          <w:sz w:val="22"/>
          <w:szCs w:val="22"/>
          <w:lang w:eastAsia="zh-TW"/>
        </w:rPr>
        <w:t>.</w:t>
      </w:r>
    </w:p>
    <w:p w14:paraId="5D93294D" w14:textId="21C010BC" w:rsidR="00695295" w:rsidRDefault="008C0DE6" w:rsidP="00386057">
      <w:pPr>
        <w:pStyle w:val="Proposal"/>
        <w:numPr>
          <w:ilvl w:val="0"/>
          <w:numId w:val="0"/>
        </w:numPr>
        <w:spacing w:afterLines="50"/>
        <w:rPr>
          <w:rFonts w:eastAsiaTheme="minorEastAsia"/>
          <w:sz w:val="22"/>
          <w:szCs w:val="22"/>
          <w:lang w:eastAsia="zh-TW"/>
        </w:rPr>
      </w:pPr>
      <w:r w:rsidRPr="00051EDC">
        <w:rPr>
          <w:sz w:val="22"/>
          <w:szCs w:val="22"/>
          <w:lang w:eastAsia="zh-TW"/>
        </w:rPr>
        <w:t xml:space="preserve">Proposal </w:t>
      </w:r>
      <w:r w:rsidR="006E2303">
        <w:rPr>
          <w:sz w:val="22"/>
          <w:szCs w:val="22"/>
          <w:lang w:eastAsia="zh-TW"/>
        </w:rPr>
        <w:t>6</w:t>
      </w:r>
      <w:r w:rsidRPr="00051EDC">
        <w:rPr>
          <w:sz w:val="22"/>
          <w:szCs w:val="22"/>
          <w:lang w:eastAsia="zh-TW"/>
        </w:rPr>
        <w:t>:</w:t>
      </w:r>
      <w:r w:rsidR="00435B64">
        <w:rPr>
          <w:sz w:val="22"/>
          <w:szCs w:val="22"/>
          <w:lang w:eastAsia="zh-TW"/>
        </w:rPr>
        <w:t xml:space="preserve"> </w:t>
      </w:r>
      <w:r w:rsidR="00E02A06">
        <w:rPr>
          <w:sz w:val="22"/>
          <w:szCs w:val="22"/>
          <w:lang w:eastAsia="zh-TW"/>
        </w:rPr>
        <w:t>Expand the</w:t>
      </w:r>
      <w:r w:rsidR="00E02A06" w:rsidRPr="000626AB">
        <w:rPr>
          <w:rFonts w:eastAsiaTheme="minorEastAsia"/>
          <w:sz w:val="22"/>
          <w:szCs w:val="22"/>
          <w:lang w:eastAsia="zh-TW"/>
        </w:rPr>
        <w:t xml:space="preserve"> PUCCH spatial relation Activation/</w:t>
      </w:r>
      <w:proofErr w:type="spellStart"/>
      <w:r w:rsidR="00E02A06" w:rsidRPr="000626AB">
        <w:rPr>
          <w:rFonts w:eastAsiaTheme="minorEastAsia"/>
          <w:sz w:val="22"/>
          <w:szCs w:val="22"/>
          <w:lang w:eastAsia="zh-TW"/>
        </w:rPr>
        <w:t>Deacitvation</w:t>
      </w:r>
      <w:proofErr w:type="spellEnd"/>
      <w:r w:rsidR="00E02A06" w:rsidRPr="000626AB">
        <w:rPr>
          <w:rFonts w:eastAsiaTheme="minorEastAsia"/>
          <w:sz w:val="22"/>
          <w:szCs w:val="22"/>
          <w:lang w:eastAsia="zh-TW"/>
        </w:rPr>
        <w:t xml:space="preserve"> MAC CE</w:t>
      </w:r>
      <w:r w:rsidR="00E02A06" w:rsidRPr="00E02A06">
        <w:rPr>
          <w:sz w:val="22"/>
          <w:szCs w:val="22"/>
          <w:lang w:eastAsia="zh-TW"/>
        </w:rPr>
        <w:t xml:space="preserve"> </w:t>
      </w:r>
      <w:r w:rsidR="00E02A06">
        <w:rPr>
          <w:sz w:val="22"/>
          <w:szCs w:val="22"/>
          <w:lang w:eastAsia="zh-TW"/>
        </w:rPr>
        <w:t xml:space="preserve">to indicate </w:t>
      </w:r>
      <w:r w:rsidR="00E76228" w:rsidRPr="000626AB">
        <w:rPr>
          <w:rFonts w:eastAsiaTheme="minorEastAsia"/>
          <w:i/>
          <w:iCs/>
          <w:sz w:val="22"/>
          <w:szCs w:val="22"/>
          <w:lang w:eastAsia="zh-TW"/>
        </w:rPr>
        <w:t xml:space="preserve">PUCCH-SpatialRelationInfo </w:t>
      </w:r>
      <w:r w:rsidR="00E76228" w:rsidRPr="000626AB">
        <w:rPr>
          <w:rFonts w:eastAsiaTheme="minorEastAsia"/>
          <w:sz w:val="22"/>
          <w:szCs w:val="22"/>
          <w:lang w:eastAsia="zh-TW"/>
        </w:rPr>
        <w:t xml:space="preserve">for </w:t>
      </w:r>
      <w:r w:rsidR="00732009" w:rsidRPr="000626AB">
        <w:rPr>
          <w:rFonts w:eastAsiaTheme="minorEastAsia"/>
          <w:sz w:val="22"/>
          <w:szCs w:val="22"/>
          <w:lang w:eastAsia="zh-TW"/>
        </w:rPr>
        <w:t>multiple cells</w:t>
      </w:r>
      <w:r w:rsidR="00732009">
        <w:rPr>
          <w:rFonts w:eastAsiaTheme="minorEastAsia"/>
          <w:sz w:val="22"/>
          <w:szCs w:val="22"/>
          <w:lang w:eastAsia="zh-TW"/>
        </w:rPr>
        <w:t xml:space="preserve"> or make some rules to ensure </w:t>
      </w:r>
      <w:r w:rsidR="00691412">
        <w:rPr>
          <w:rFonts w:eastAsiaTheme="minorEastAsia"/>
          <w:sz w:val="22"/>
          <w:szCs w:val="22"/>
          <w:lang w:eastAsia="zh-TW"/>
        </w:rPr>
        <w:t xml:space="preserve">the </w:t>
      </w:r>
      <w:r w:rsidR="00D66F36" w:rsidRPr="00696A81">
        <w:rPr>
          <w:rFonts w:eastAsiaTheme="minorEastAsia"/>
          <w:i/>
          <w:iCs/>
          <w:sz w:val="22"/>
          <w:szCs w:val="22"/>
          <w:lang w:eastAsia="zh-TW"/>
        </w:rPr>
        <w:t>PUCCH-SpatialRelationInfo</w:t>
      </w:r>
      <w:r w:rsidR="00691412">
        <w:rPr>
          <w:rFonts w:eastAsiaTheme="minorEastAsia"/>
          <w:sz w:val="22"/>
          <w:szCs w:val="22"/>
          <w:lang w:eastAsia="zh-TW"/>
        </w:rPr>
        <w:t xml:space="preserve"> is</w:t>
      </w:r>
      <w:r w:rsidR="003626C2">
        <w:rPr>
          <w:rFonts w:eastAsiaTheme="minorEastAsia"/>
          <w:sz w:val="22"/>
          <w:szCs w:val="22"/>
          <w:lang w:eastAsia="zh-TW"/>
        </w:rPr>
        <w:t xml:space="preserve"> </w:t>
      </w:r>
      <w:r w:rsidR="00D66F36">
        <w:rPr>
          <w:rFonts w:eastAsiaTheme="minorEastAsia"/>
          <w:sz w:val="22"/>
          <w:szCs w:val="22"/>
          <w:lang w:eastAsia="zh-TW"/>
        </w:rPr>
        <w:t>correctly indicated before switching PUCCH cell</w:t>
      </w:r>
      <w:r w:rsidR="00732009">
        <w:rPr>
          <w:rFonts w:eastAsiaTheme="minorEastAsia"/>
          <w:sz w:val="22"/>
          <w:szCs w:val="22"/>
          <w:lang w:eastAsia="zh-TW"/>
        </w:rPr>
        <w:t>.</w:t>
      </w:r>
    </w:p>
    <w:p w14:paraId="0E20B8C8" w14:textId="46C56493" w:rsidR="00846D44" w:rsidRPr="000626AB" w:rsidRDefault="00846D44" w:rsidP="00386057">
      <w:pPr>
        <w:pStyle w:val="Proposal"/>
        <w:numPr>
          <w:ilvl w:val="0"/>
          <w:numId w:val="0"/>
        </w:numPr>
        <w:spacing w:afterLines="50"/>
        <w:rPr>
          <w:rFonts w:eastAsiaTheme="minorEastAsia"/>
          <w:sz w:val="22"/>
          <w:szCs w:val="22"/>
          <w:lang w:eastAsia="zh-TW"/>
        </w:rPr>
      </w:pPr>
      <w:r w:rsidRPr="00051EDC">
        <w:rPr>
          <w:sz w:val="22"/>
          <w:szCs w:val="22"/>
          <w:lang w:eastAsia="zh-TW"/>
        </w:rPr>
        <w:t xml:space="preserve">Proposal </w:t>
      </w:r>
      <w:r w:rsidR="006E2303">
        <w:rPr>
          <w:sz w:val="22"/>
          <w:szCs w:val="22"/>
          <w:lang w:eastAsia="zh-TW"/>
        </w:rPr>
        <w:t>7</w:t>
      </w:r>
      <w:r w:rsidRPr="00051EDC">
        <w:rPr>
          <w:sz w:val="22"/>
          <w:szCs w:val="22"/>
          <w:lang w:eastAsia="zh-TW"/>
        </w:rPr>
        <w:t>:</w:t>
      </w:r>
      <w:r w:rsidR="002B5702">
        <w:rPr>
          <w:sz w:val="22"/>
          <w:szCs w:val="22"/>
          <w:lang w:eastAsia="zh-TW"/>
        </w:rPr>
        <w:t xml:space="preserve"> </w:t>
      </w:r>
      <w:r w:rsidR="00C3210D">
        <w:rPr>
          <w:sz w:val="22"/>
          <w:szCs w:val="22"/>
          <w:lang w:eastAsia="zh-TW"/>
        </w:rPr>
        <w:t>For PUCCH carrier switching, ensure</w:t>
      </w:r>
      <w:r w:rsidR="00C3210D" w:rsidRPr="00C3210D">
        <w:rPr>
          <w:sz w:val="22"/>
          <w:szCs w:val="22"/>
          <w:lang w:eastAsia="zh-TW"/>
        </w:rPr>
        <w:t xml:space="preserve"> </w:t>
      </w:r>
      <w:r w:rsidR="00C3210D" w:rsidRPr="000626AB">
        <w:rPr>
          <w:rFonts w:eastAsiaTheme="minorEastAsia"/>
          <w:sz w:val="22"/>
          <w:szCs w:val="22"/>
          <w:lang w:eastAsia="zh-TW"/>
        </w:rPr>
        <w:t>that a cell to transmit</w:t>
      </w:r>
      <w:r w:rsidR="00C3210D" w:rsidRPr="000626AB">
        <w:rPr>
          <w:rFonts w:eastAsiaTheme="minorEastAsia" w:hint="eastAsia"/>
          <w:sz w:val="22"/>
          <w:szCs w:val="22"/>
          <w:lang w:eastAsia="zh-TW"/>
        </w:rPr>
        <w:t xml:space="preserve"> </w:t>
      </w:r>
      <w:r w:rsidR="00C3210D" w:rsidRPr="000626AB">
        <w:rPr>
          <w:rFonts w:eastAsiaTheme="minorEastAsia"/>
          <w:sz w:val="22"/>
          <w:szCs w:val="22"/>
          <w:lang w:eastAsia="zh-TW"/>
        </w:rPr>
        <w:t xml:space="preserve">a PUCCH </w:t>
      </w:r>
      <w:r w:rsidR="00C3210D">
        <w:rPr>
          <w:rFonts w:eastAsiaTheme="minorEastAsia"/>
          <w:sz w:val="22"/>
          <w:szCs w:val="22"/>
          <w:lang w:eastAsia="zh-TW"/>
        </w:rPr>
        <w:t xml:space="preserve">corresponding to </w:t>
      </w:r>
      <w:r w:rsidR="00C3210D" w:rsidRPr="000626AB">
        <w:rPr>
          <w:rFonts w:eastAsiaTheme="minorEastAsia"/>
          <w:sz w:val="22"/>
          <w:szCs w:val="22"/>
          <w:lang w:eastAsia="zh-TW"/>
        </w:rPr>
        <w:t xml:space="preserve">the PDSCH providing </w:t>
      </w:r>
      <w:r w:rsidR="00C3210D" w:rsidRPr="000626AB">
        <w:rPr>
          <w:rFonts w:eastAsiaTheme="minorEastAsia"/>
          <w:i/>
          <w:iCs/>
          <w:sz w:val="22"/>
          <w:szCs w:val="22"/>
          <w:lang w:eastAsia="zh-TW"/>
        </w:rPr>
        <w:t xml:space="preserve">PUCCH-SpatialRelationInfo </w:t>
      </w:r>
      <w:r w:rsidR="00C3210D" w:rsidRPr="000626AB">
        <w:rPr>
          <w:rFonts w:eastAsiaTheme="minorEastAsia"/>
          <w:sz w:val="22"/>
          <w:szCs w:val="22"/>
          <w:lang w:eastAsia="zh-TW"/>
        </w:rPr>
        <w:t>is same as the cell indicated by the MAC CE</w:t>
      </w:r>
      <w:r w:rsidR="00C3210D">
        <w:rPr>
          <w:rFonts w:eastAsiaTheme="minorEastAsia"/>
          <w:sz w:val="22"/>
          <w:szCs w:val="22"/>
          <w:lang w:eastAsia="zh-TW"/>
        </w:rPr>
        <w:t>.</w:t>
      </w:r>
    </w:p>
    <w:bookmarkEnd w:id="0"/>
    <w:p w14:paraId="4A47D9E3" w14:textId="77777777" w:rsidR="001E10F3" w:rsidRDefault="001E10F3" w:rsidP="00360E20">
      <w:pPr>
        <w:pStyle w:val="Heading1"/>
        <w:numPr>
          <w:ilvl w:val="0"/>
          <w:numId w:val="2"/>
        </w:numPr>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0A0AFAFB" w:rsidR="001E10F3" w:rsidRPr="00051EDC" w:rsidRDefault="001E10F3" w:rsidP="001E10F3">
      <w:pPr>
        <w:rPr>
          <w:sz w:val="22"/>
          <w:szCs w:val="22"/>
          <w:lang w:eastAsia="zh-TW"/>
        </w:rPr>
      </w:pPr>
      <w:r w:rsidRPr="00051EDC">
        <w:rPr>
          <w:sz w:val="22"/>
          <w:szCs w:val="22"/>
          <w:lang w:eastAsia="zh-TW"/>
        </w:rPr>
        <w:t>In this contribution, we discussed</w:t>
      </w:r>
      <w:r w:rsidR="00832116" w:rsidRPr="00051EDC">
        <w:rPr>
          <w:sz w:val="22"/>
          <w:szCs w:val="22"/>
          <w:lang w:eastAsia="zh-TW"/>
        </w:rPr>
        <w:t xml:space="preserve"> the</w:t>
      </w:r>
      <w:r w:rsidR="008D18BD" w:rsidRPr="00051EDC">
        <w:rPr>
          <w:sz w:val="22"/>
          <w:szCs w:val="22"/>
          <w:lang w:eastAsia="zh-TW"/>
        </w:rPr>
        <w:t xml:space="preserve"> issues regarding </w:t>
      </w:r>
      <w:r w:rsidR="00026D20" w:rsidRPr="00051EDC">
        <w:rPr>
          <w:rFonts w:cstheme="minorHAnsi"/>
          <w:sz w:val="22"/>
          <w:szCs w:val="22"/>
          <w:lang w:val="en-US"/>
        </w:rPr>
        <w:t>UE feedback enhancements for HARQ-ACK</w:t>
      </w:r>
      <w:r w:rsidR="008D18BD" w:rsidRPr="00051EDC">
        <w:rPr>
          <w:sz w:val="22"/>
          <w:szCs w:val="22"/>
          <w:lang w:eastAsia="zh-TW"/>
        </w:rPr>
        <w:t>.</w:t>
      </w:r>
      <w:r w:rsidR="005A197D" w:rsidRPr="00051EDC">
        <w:rPr>
          <w:rFonts w:hint="eastAsia"/>
          <w:sz w:val="22"/>
          <w:szCs w:val="22"/>
          <w:lang w:eastAsia="zh-TW"/>
        </w:rPr>
        <w:t xml:space="preserve"> </w:t>
      </w:r>
      <w:r w:rsidRPr="00051EDC">
        <w:rPr>
          <w:sz w:val="22"/>
          <w:szCs w:val="22"/>
          <w:lang w:eastAsia="zh-TW"/>
        </w:rPr>
        <w:t>Based on the discussion in section 2, we have proposal</w:t>
      </w:r>
      <w:r w:rsidR="00170C28" w:rsidRPr="00051EDC">
        <w:rPr>
          <w:sz w:val="22"/>
          <w:szCs w:val="22"/>
          <w:lang w:eastAsia="zh-TW"/>
        </w:rPr>
        <w:t>s</w:t>
      </w:r>
      <w:r w:rsidRPr="00051EDC">
        <w:rPr>
          <w:sz w:val="22"/>
          <w:szCs w:val="22"/>
          <w:lang w:eastAsia="zh-TW"/>
        </w:rPr>
        <w:t xml:space="preserve"> as follows</w:t>
      </w:r>
      <w:r w:rsidR="003518B2" w:rsidRPr="00051EDC">
        <w:rPr>
          <w:sz w:val="22"/>
          <w:szCs w:val="22"/>
          <w:lang w:eastAsia="zh-TW"/>
        </w:rPr>
        <w:t>.</w:t>
      </w:r>
    </w:p>
    <w:p w14:paraId="5DFB8D2C" w14:textId="77777777" w:rsidR="00CB67BC" w:rsidRPr="006E2303" w:rsidRDefault="00B02E13" w:rsidP="00CB67BC">
      <w:pPr>
        <w:pStyle w:val="Proposal"/>
        <w:numPr>
          <w:ilvl w:val="0"/>
          <w:numId w:val="0"/>
        </w:numPr>
        <w:ind w:left="1440" w:hanging="1440"/>
        <w:rPr>
          <w:sz w:val="28"/>
          <w:szCs w:val="28"/>
          <w:lang w:eastAsia="zh-TW"/>
        </w:rPr>
      </w:pPr>
      <w:r w:rsidRPr="00051EDC">
        <w:rPr>
          <w:rFonts w:eastAsiaTheme="minorEastAsia"/>
          <w:sz w:val="22"/>
          <w:szCs w:val="22"/>
          <w:lang w:eastAsia="zh-TW"/>
        </w:rPr>
        <w:t>Proposal 1</w:t>
      </w:r>
      <w:r w:rsidRPr="00051EDC">
        <w:rPr>
          <w:rFonts w:eastAsiaTheme="minorEastAsia"/>
          <w:sz w:val="22"/>
          <w:szCs w:val="22"/>
          <w:lang w:eastAsia="zh-TW"/>
        </w:rPr>
        <w:tab/>
      </w:r>
      <w:r w:rsidR="00CB67BC" w:rsidRPr="00BD39A7">
        <w:rPr>
          <w:rFonts w:cs="Times"/>
          <w:bCs w:val="0"/>
          <w:sz w:val="22"/>
          <w:szCs w:val="22"/>
        </w:rPr>
        <w:t xml:space="preserve">For PUCCH carrier switching based on semi-static operation, for the case the PCell slot to be </w:t>
      </w:r>
      <w:r w:rsidR="00CB67BC">
        <w:rPr>
          <w:rFonts w:cs="Times"/>
          <w:bCs w:val="0"/>
          <w:sz w:val="22"/>
          <w:szCs w:val="22"/>
        </w:rPr>
        <w:t>longer</w:t>
      </w:r>
      <w:r w:rsidR="00CB67BC" w:rsidRPr="00BD39A7">
        <w:rPr>
          <w:rFonts w:cs="Times"/>
          <w:bCs w:val="0"/>
          <w:sz w:val="22"/>
          <w:szCs w:val="22"/>
        </w:rPr>
        <w:t xml:space="preserve"> than the target PUCCH cell slot, </w:t>
      </w:r>
      <w:r w:rsidR="00CB67BC">
        <w:rPr>
          <w:rFonts w:cs="Times"/>
          <w:bCs w:val="0"/>
          <w:sz w:val="22"/>
          <w:szCs w:val="22"/>
        </w:rPr>
        <w:t>apply Alt.1:</w:t>
      </w:r>
      <w:r w:rsidR="00CB67BC" w:rsidRPr="006E2303">
        <w:rPr>
          <w:rFonts w:cs="Times"/>
          <w:bCs w:val="0"/>
          <w:sz w:val="22"/>
          <w:szCs w:val="22"/>
        </w:rPr>
        <w:t xml:space="preserve"> the first target PUCCH slot overlapping with the PCell slot</w:t>
      </w:r>
      <w:r w:rsidR="00CB67BC">
        <w:rPr>
          <w:rFonts w:cs="Times"/>
          <w:bCs w:val="0"/>
          <w:sz w:val="22"/>
          <w:szCs w:val="22"/>
        </w:rPr>
        <w:t>.</w:t>
      </w:r>
      <w:r w:rsidR="00CB67BC" w:rsidRPr="006E2303">
        <w:rPr>
          <w:rFonts w:cs="Times"/>
          <w:bCs w:val="0"/>
          <w:sz w:val="24"/>
          <w:szCs w:val="24"/>
        </w:rPr>
        <w:t xml:space="preserve"> </w:t>
      </w:r>
    </w:p>
    <w:p w14:paraId="624B28BA" w14:textId="1FA264F8" w:rsidR="00B02E13" w:rsidRPr="00051EDC" w:rsidRDefault="00B02E13" w:rsidP="00B02E13">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lastRenderedPageBreak/>
        <w:t>Proposal 2</w:t>
      </w:r>
      <w:r w:rsidRPr="00051EDC">
        <w:rPr>
          <w:rFonts w:eastAsiaTheme="minorEastAsia"/>
          <w:sz w:val="22"/>
          <w:szCs w:val="22"/>
          <w:lang w:eastAsia="zh-TW"/>
        </w:rPr>
        <w:tab/>
      </w:r>
      <w:r w:rsidR="00CB67BC" w:rsidRPr="00BD39A7">
        <w:rPr>
          <w:rFonts w:cs="Times"/>
          <w:bCs w:val="0"/>
          <w:sz w:val="22"/>
          <w:szCs w:val="22"/>
        </w:rPr>
        <w:t xml:space="preserve">For PUCCH carrier switching based on semi-static operation, for the case the PCell slot to be </w:t>
      </w:r>
      <w:r w:rsidR="00CB67BC">
        <w:rPr>
          <w:rFonts w:cs="Times"/>
          <w:bCs w:val="0"/>
          <w:sz w:val="22"/>
          <w:szCs w:val="22"/>
        </w:rPr>
        <w:t>shorter</w:t>
      </w:r>
      <w:r w:rsidR="00CB67BC" w:rsidRPr="00BD39A7">
        <w:rPr>
          <w:rFonts w:cs="Times"/>
          <w:bCs w:val="0"/>
          <w:sz w:val="22"/>
          <w:szCs w:val="22"/>
        </w:rPr>
        <w:t xml:space="preserve"> than the target PUCCH cell slot, </w:t>
      </w:r>
      <w:r w:rsidR="00CB67BC">
        <w:rPr>
          <w:rFonts w:cs="Times"/>
          <w:bCs w:val="0"/>
          <w:sz w:val="22"/>
          <w:szCs w:val="22"/>
        </w:rPr>
        <w:t>apply Alt.2:</w:t>
      </w:r>
      <w:r w:rsidR="00CB67BC" w:rsidRPr="006E2303">
        <w:rPr>
          <w:rFonts w:cs="Times"/>
          <w:bCs w:val="0"/>
          <w:sz w:val="22"/>
          <w:szCs w:val="22"/>
        </w:rPr>
        <w:t xml:space="preserve"> the UE does not expect the same UCI type (</w:t>
      </w:r>
      <w:proofErr w:type="gramStart"/>
      <w:r w:rsidR="00CB67BC" w:rsidRPr="006E2303">
        <w:rPr>
          <w:rFonts w:cs="Times"/>
          <w:bCs w:val="0"/>
          <w:sz w:val="22"/>
          <w:szCs w:val="22"/>
        </w:rPr>
        <w:t>i.e.</w:t>
      </w:r>
      <w:proofErr w:type="gramEnd"/>
      <w:r w:rsidR="00CB67BC" w:rsidRPr="006E2303">
        <w:rPr>
          <w:rFonts w:cs="Times"/>
          <w:bCs w:val="0"/>
          <w:sz w:val="22"/>
          <w:szCs w:val="22"/>
        </w:rPr>
        <w:t xml:space="preserve"> HARQ-ACK, SR or CSI) from more than one PCell PUCCH slot to be overlapping with a single dynamically indicated PUCCH cell slot</w:t>
      </w:r>
      <w:r w:rsidR="00CB67BC">
        <w:rPr>
          <w:rFonts w:cs="Times"/>
          <w:bCs w:val="0"/>
          <w:sz w:val="22"/>
          <w:szCs w:val="22"/>
        </w:rPr>
        <w:t>.</w:t>
      </w:r>
    </w:p>
    <w:p w14:paraId="17C87DD4" w14:textId="77777777" w:rsidR="00F0776C" w:rsidRDefault="00026D20" w:rsidP="0000798F">
      <w:pPr>
        <w:pStyle w:val="Proposal"/>
        <w:numPr>
          <w:ilvl w:val="0"/>
          <w:numId w:val="0"/>
        </w:numPr>
        <w:ind w:left="1531" w:hanging="1531"/>
        <w:rPr>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3</w:t>
      </w:r>
      <w:r w:rsidRPr="00051EDC">
        <w:rPr>
          <w:rFonts w:eastAsiaTheme="minorEastAsia"/>
          <w:sz w:val="22"/>
          <w:szCs w:val="22"/>
          <w:lang w:eastAsia="zh-TW"/>
        </w:rPr>
        <w:tab/>
      </w:r>
      <w:r w:rsidR="00F0776C">
        <w:rPr>
          <w:sz w:val="22"/>
          <w:szCs w:val="22"/>
          <w:lang w:eastAsia="zh-TW"/>
        </w:rPr>
        <w:t>How to handle misaligned PUCCH configuration from different PUCCH cells, for example, sub-slot configuration, priority indication of PUCCH, and SPS PDSCH only HARQ-ACK, should be specified in this meeting</w:t>
      </w:r>
      <w:r w:rsidR="00F0776C" w:rsidRPr="00051EDC">
        <w:rPr>
          <w:sz w:val="22"/>
          <w:szCs w:val="22"/>
          <w:lang w:eastAsia="zh-TW"/>
        </w:rPr>
        <w:t>.</w:t>
      </w:r>
    </w:p>
    <w:p w14:paraId="34DF681A" w14:textId="6B271412" w:rsidR="0000798F" w:rsidRPr="00051EDC" w:rsidRDefault="0000798F" w:rsidP="0000798F">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4</w:t>
      </w:r>
      <w:r w:rsidRPr="00051EDC">
        <w:rPr>
          <w:rFonts w:eastAsiaTheme="minorEastAsia"/>
          <w:sz w:val="22"/>
          <w:szCs w:val="22"/>
          <w:lang w:eastAsia="zh-TW"/>
        </w:rPr>
        <w:tab/>
      </w:r>
      <w:r w:rsidR="00F0776C">
        <w:rPr>
          <w:sz w:val="22"/>
          <w:szCs w:val="22"/>
          <w:lang w:eastAsia="zh-TW"/>
        </w:rPr>
        <w:t>To handle misaligned PUCCH configuration, consider prohibiting some parameters in PUCCH-Config from being different or establishing some rules for PUCCH carrier switching procedure.</w:t>
      </w:r>
    </w:p>
    <w:p w14:paraId="79A97C6B" w14:textId="61CD93D9" w:rsidR="0000798F" w:rsidRPr="00051EDC" w:rsidRDefault="0000798F" w:rsidP="0000798F">
      <w:pPr>
        <w:pStyle w:val="Proposal"/>
        <w:numPr>
          <w:ilvl w:val="0"/>
          <w:numId w:val="0"/>
        </w:numPr>
        <w:ind w:left="1531" w:hanging="1531"/>
        <w:rPr>
          <w:rFonts w:ascii="Calibri" w:eastAsiaTheme="minorEastAsia" w:hAnsi="Calibri" w:cs="Calibri"/>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5</w:t>
      </w:r>
      <w:r w:rsidRPr="00051EDC">
        <w:rPr>
          <w:rFonts w:eastAsiaTheme="minorEastAsia"/>
          <w:sz w:val="22"/>
          <w:szCs w:val="22"/>
          <w:lang w:eastAsia="zh-TW"/>
        </w:rPr>
        <w:tab/>
      </w:r>
      <w:r w:rsidR="00C55054" w:rsidRPr="00051EDC">
        <w:rPr>
          <w:rFonts w:cstheme="minorHAnsi"/>
          <w:sz w:val="22"/>
          <w:szCs w:val="22"/>
          <w:lang w:eastAsia="zh-TW"/>
        </w:rPr>
        <w:t xml:space="preserve">Apply semi-static </w:t>
      </w:r>
      <w:r w:rsidR="00C55054">
        <w:rPr>
          <w:rFonts w:cstheme="minorHAnsi"/>
          <w:sz w:val="22"/>
          <w:szCs w:val="22"/>
          <w:lang w:eastAsia="zh-TW"/>
        </w:rPr>
        <w:t xml:space="preserve">PUCCH </w:t>
      </w:r>
      <w:r w:rsidR="00C55054" w:rsidRPr="00051EDC">
        <w:rPr>
          <w:rFonts w:cstheme="minorHAnsi"/>
          <w:sz w:val="22"/>
          <w:szCs w:val="22"/>
          <w:lang w:eastAsia="zh-TW"/>
        </w:rPr>
        <w:t xml:space="preserve">carrier switching </w:t>
      </w:r>
      <w:r w:rsidR="00C55054">
        <w:rPr>
          <w:rFonts w:cstheme="minorHAnsi"/>
          <w:sz w:val="22"/>
          <w:szCs w:val="22"/>
          <w:lang w:eastAsia="zh-TW"/>
        </w:rPr>
        <w:t xml:space="preserve">as basis </w:t>
      </w:r>
      <w:r w:rsidR="00C55054" w:rsidRPr="00051EDC">
        <w:rPr>
          <w:rFonts w:cstheme="minorHAnsi"/>
          <w:sz w:val="22"/>
          <w:szCs w:val="22"/>
          <w:lang w:eastAsia="zh-TW"/>
        </w:rPr>
        <w:t xml:space="preserve">and further </w:t>
      </w:r>
      <w:r w:rsidR="00C55054">
        <w:rPr>
          <w:rFonts w:cstheme="minorHAnsi"/>
          <w:sz w:val="22"/>
          <w:szCs w:val="22"/>
          <w:lang w:eastAsia="zh-TW"/>
        </w:rPr>
        <w:t>override</w:t>
      </w:r>
      <w:r w:rsidR="00C55054" w:rsidRPr="00051EDC">
        <w:rPr>
          <w:rFonts w:cstheme="minorHAnsi"/>
          <w:sz w:val="22"/>
          <w:szCs w:val="22"/>
          <w:lang w:eastAsia="zh-TW"/>
        </w:rPr>
        <w:t xml:space="preserve"> the </w:t>
      </w:r>
      <w:r w:rsidR="00C55054">
        <w:rPr>
          <w:rFonts w:cstheme="minorHAnsi"/>
          <w:sz w:val="22"/>
          <w:szCs w:val="22"/>
          <w:lang w:eastAsia="zh-TW"/>
        </w:rPr>
        <w:t>configured</w:t>
      </w:r>
      <w:r w:rsidR="00C55054" w:rsidRPr="00051EDC">
        <w:rPr>
          <w:rFonts w:cstheme="minorHAnsi"/>
          <w:sz w:val="22"/>
          <w:szCs w:val="22"/>
          <w:lang w:eastAsia="zh-TW"/>
        </w:rPr>
        <w:t xml:space="preserve"> PUCCH carrier</w:t>
      </w:r>
      <w:r w:rsidR="00C55054">
        <w:rPr>
          <w:rFonts w:cstheme="minorHAnsi"/>
          <w:sz w:val="22"/>
          <w:szCs w:val="22"/>
          <w:lang w:eastAsia="zh-TW"/>
        </w:rPr>
        <w:t xml:space="preserve"> for a slot</w:t>
      </w:r>
      <w:r w:rsidR="00C55054" w:rsidRPr="00051EDC">
        <w:rPr>
          <w:rFonts w:cstheme="minorHAnsi"/>
          <w:sz w:val="22"/>
          <w:szCs w:val="22"/>
          <w:lang w:eastAsia="zh-TW"/>
        </w:rPr>
        <w:t xml:space="preserve"> by DCI</w:t>
      </w:r>
      <w:r w:rsidR="00F0776C" w:rsidRPr="00051EDC">
        <w:rPr>
          <w:sz w:val="22"/>
          <w:szCs w:val="22"/>
          <w:lang w:eastAsia="zh-TW"/>
        </w:rPr>
        <w:t>.</w:t>
      </w:r>
    </w:p>
    <w:p w14:paraId="7DD78AFF" w14:textId="6F3AD232" w:rsidR="000A2401" w:rsidRPr="00F0776C" w:rsidRDefault="007B7ACA" w:rsidP="00F0776C">
      <w:pPr>
        <w:pStyle w:val="Proposal"/>
        <w:numPr>
          <w:ilvl w:val="0"/>
          <w:numId w:val="0"/>
        </w:numPr>
        <w:tabs>
          <w:tab w:val="clear" w:pos="1701"/>
          <w:tab w:val="left" w:pos="1480"/>
        </w:tabs>
        <w:spacing w:afterLines="50"/>
        <w:ind w:left="1528" w:hangingChars="694" w:hanging="1528"/>
        <w:rPr>
          <w:rFonts w:eastAsiaTheme="minorEastAsia"/>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6</w:t>
      </w:r>
      <w:r w:rsidRPr="00051EDC">
        <w:rPr>
          <w:rFonts w:eastAsiaTheme="minorEastAsia"/>
          <w:sz w:val="22"/>
          <w:szCs w:val="22"/>
          <w:lang w:eastAsia="zh-TW"/>
        </w:rPr>
        <w:tab/>
      </w:r>
      <w:r w:rsidR="00F0776C">
        <w:rPr>
          <w:rFonts w:eastAsiaTheme="minorEastAsia"/>
          <w:sz w:val="22"/>
          <w:szCs w:val="22"/>
          <w:lang w:eastAsia="zh-TW"/>
        </w:rPr>
        <w:t xml:space="preserve"> </w:t>
      </w:r>
      <w:r w:rsidR="00F0776C">
        <w:rPr>
          <w:sz w:val="22"/>
          <w:szCs w:val="22"/>
          <w:lang w:eastAsia="zh-TW"/>
        </w:rPr>
        <w:t>Expand the</w:t>
      </w:r>
      <w:r w:rsidR="00F0776C" w:rsidRPr="000626AB">
        <w:rPr>
          <w:rFonts w:eastAsiaTheme="minorEastAsia"/>
          <w:sz w:val="22"/>
          <w:szCs w:val="22"/>
          <w:lang w:eastAsia="zh-TW"/>
        </w:rPr>
        <w:t xml:space="preserve"> PUCCH spatial relation Activation/</w:t>
      </w:r>
      <w:proofErr w:type="spellStart"/>
      <w:r w:rsidR="00F0776C" w:rsidRPr="000626AB">
        <w:rPr>
          <w:rFonts w:eastAsiaTheme="minorEastAsia"/>
          <w:sz w:val="22"/>
          <w:szCs w:val="22"/>
          <w:lang w:eastAsia="zh-TW"/>
        </w:rPr>
        <w:t>Deacitvation</w:t>
      </w:r>
      <w:proofErr w:type="spellEnd"/>
      <w:r w:rsidR="00F0776C" w:rsidRPr="000626AB">
        <w:rPr>
          <w:rFonts w:eastAsiaTheme="minorEastAsia"/>
          <w:sz w:val="22"/>
          <w:szCs w:val="22"/>
          <w:lang w:eastAsia="zh-TW"/>
        </w:rPr>
        <w:t xml:space="preserve"> MAC CE</w:t>
      </w:r>
      <w:r w:rsidR="00F0776C" w:rsidRPr="00E02A06">
        <w:rPr>
          <w:sz w:val="22"/>
          <w:szCs w:val="22"/>
          <w:lang w:eastAsia="zh-TW"/>
        </w:rPr>
        <w:t xml:space="preserve"> </w:t>
      </w:r>
      <w:r w:rsidR="00F0776C">
        <w:rPr>
          <w:sz w:val="22"/>
          <w:szCs w:val="22"/>
          <w:lang w:eastAsia="zh-TW"/>
        </w:rPr>
        <w:t xml:space="preserve">to indicate </w:t>
      </w:r>
      <w:r w:rsidR="00F0776C" w:rsidRPr="000626AB">
        <w:rPr>
          <w:rFonts w:eastAsiaTheme="minorEastAsia"/>
          <w:i/>
          <w:iCs/>
          <w:sz w:val="22"/>
          <w:szCs w:val="22"/>
          <w:lang w:eastAsia="zh-TW"/>
        </w:rPr>
        <w:t xml:space="preserve">PUCCH-SpatialRelationInfo </w:t>
      </w:r>
      <w:r w:rsidR="00F0776C" w:rsidRPr="000626AB">
        <w:rPr>
          <w:rFonts w:eastAsiaTheme="minorEastAsia"/>
          <w:sz w:val="22"/>
          <w:szCs w:val="22"/>
          <w:lang w:eastAsia="zh-TW"/>
        </w:rPr>
        <w:t>for multiple cells</w:t>
      </w:r>
      <w:r w:rsidR="00F0776C">
        <w:rPr>
          <w:rFonts w:eastAsiaTheme="minorEastAsia"/>
          <w:sz w:val="22"/>
          <w:szCs w:val="22"/>
          <w:lang w:eastAsia="zh-TW"/>
        </w:rPr>
        <w:t xml:space="preserve"> or make some rules to ensure the </w:t>
      </w:r>
      <w:r w:rsidR="00F0776C" w:rsidRPr="00696A81">
        <w:rPr>
          <w:rFonts w:eastAsiaTheme="minorEastAsia"/>
          <w:i/>
          <w:iCs/>
          <w:sz w:val="22"/>
          <w:szCs w:val="22"/>
          <w:lang w:eastAsia="zh-TW"/>
        </w:rPr>
        <w:t>PUCCH-SpatialRelationInfo</w:t>
      </w:r>
      <w:r w:rsidR="00F0776C">
        <w:rPr>
          <w:rFonts w:eastAsiaTheme="minorEastAsia"/>
          <w:sz w:val="22"/>
          <w:szCs w:val="22"/>
          <w:lang w:eastAsia="zh-TW"/>
        </w:rPr>
        <w:t xml:space="preserve"> is correctly indicated before switching PUCCH cell.</w:t>
      </w:r>
    </w:p>
    <w:p w14:paraId="5690B6B0" w14:textId="79029249" w:rsidR="00F63A76" w:rsidRPr="00051EDC" w:rsidRDefault="00F63A76" w:rsidP="00F63A76">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7</w:t>
      </w:r>
      <w:r w:rsidRPr="00051EDC">
        <w:rPr>
          <w:rFonts w:eastAsiaTheme="minorEastAsia"/>
          <w:sz w:val="22"/>
          <w:szCs w:val="22"/>
          <w:lang w:eastAsia="zh-TW"/>
        </w:rPr>
        <w:tab/>
      </w:r>
      <w:r w:rsidR="00F0776C">
        <w:rPr>
          <w:sz w:val="22"/>
          <w:szCs w:val="22"/>
          <w:lang w:eastAsia="zh-TW"/>
        </w:rPr>
        <w:t>For PUCCH carrier switching, ensure</w:t>
      </w:r>
      <w:r w:rsidR="00F0776C" w:rsidRPr="00C3210D">
        <w:rPr>
          <w:sz w:val="22"/>
          <w:szCs w:val="22"/>
          <w:lang w:eastAsia="zh-TW"/>
        </w:rPr>
        <w:t xml:space="preserve"> </w:t>
      </w:r>
      <w:r w:rsidR="00F0776C" w:rsidRPr="000626AB">
        <w:rPr>
          <w:rFonts w:eastAsiaTheme="minorEastAsia"/>
          <w:sz w:val="22"/>
          <w:szCs w:val="22"/>
          <w:lang w:eastAsia="zh-TW"/>
        </w:rPr>
        <w:t>that a cell to transmit</w:t>
      </w:r>
      <w:r w:rsidR="00F0776C" w:rsidRPr="000626AB">
        <w:rPr>
          <w:rFonts w:eastAsiaTheme="minorEastAsia" w:hint="eastAsia"/>
          <w:sz w:val="22"/>
          <w:szCs w:val="22"/>
          <w:lang w:eastAsia="zh-TW"/>
        </w:rPr>
        <w:t xml:space="preserve"> </w:t>
      </w:r>
      <w:r w:rsidR="00F0776C" w:rsidRPr="000626AB">
        <w:rPr>
          <w:rFonts w:eastAsiaTheme="minorEastAsia"/>
          <w:sz w:val="22"/>
          <w:szCs w:val="22"/>
          <w:lang w:eastAsia="zh-TW"/>
        </w:rPr>
        <w:t xml:space="preserve">a PUCCH </w:t>
      </w:r>
      <w:r w:rsidR="00F0776C">
        <w:rPr>
          <w:rFonts w:eastAsiaTheme="minorEastAsia"/>
          <w:sz w:val="22"/>
          <w:szCs w:val="22"/>
          <w:lang w:eastAsia="zh-TW"/>
        </w:rPr>
        <w:t xml:space="preserve">corresponding to </w:t>
      </w:r>
      <w:r w:rsidR="00F0776C" w:rsidRPr="000626AB">
        <w:rPr>
          <w:rFonts w:eastAsiaTheme="minorEastAsia"/>
          <w:sz w:val="22"/>
          <w:szCs w:val="22"/>
          <w:lang w:eastAsia="zh-TW"/>
        </w:rPr>
        <w:t xml:space="preserve">the PDSCH providing </w:t>
      </w:r>
      <w:r w:rsidR="00F0776C" w:rsidRPr="000626AB">
        <w:rPr>
          <w:rFonts w:eastAsiaTheme="minorEastAsia"/>
          <w:i/>
          <w:iCs/>
          <w:sz w:val="22"/>
          <w:szCs w:val="22"/>
          <w:lang w:eastAsia="zh-TW"/>
        </w:rPr>
        <w:t xml:space="preserve">PUCCH-SpatialRelationInfo </w:t>
      </w:r>
      <w:r w:rsidR="00F0776C" w:rsidRPr="000626AB">
        <w:rPr>
          <w:rFonts w:eastAsiaTheme="minorEastAsia"/>
          <w:sz w:val="22"/>
          <w:szCs w:val="22"/>
          <w:lang w:eastAsia="zh-TW"/>
        </w:rPr>
        <w:t>is same as the cell indicated by the MAC CE</w:t>
      </w:r>
      <w:r w:rsidR="00F0776C">
        <w:rPr>
          <w:rFonts w:eastAsiaTheme="minorEastAsia"/>
          <w:sz w:val="22"/>
          <w:szCs w:val="22"/>
          <w:lang w:eastAsia="zh-TW"/>
        </w:rPr>
        <w:t>.</w:t>
      </w:r>
      <w:r w:rsidR="0020435D" w:rsidRPr="00051EDC">
        <w:rPr>
          <w:sz w:val="22"/>
          <w:szCs w:val="22"/>
          <w:lang w:eastAsia="zh-TW"/>
        </w:rPr>
        <w:t xml:space="preserve"> </w:t>
      </w:r>
    </w:p>
    <w:p w14:paraId="34B043A1" w14:textId="25E507E1" w:rsidR="001E10F3" w:rsidRDefault="001E10F3" w:rsidP="00AF1AF3">
      <w:pPr>
        <w:pStyle w:val="Heading1"/>
        <w:rPr>
          <w:rFonts w:eastAsiaTheme="minorEastAsia"/>
          <w:lang w:eastAsia="zh-TW"/>
        </w:rPr>
      </w:pPr>
      <w:r>
        <w:rPr>
          <w:rFonts w:eastAsiaTheme="minorEastAsia" w:hint="eastAsia"/>
          <w:lang w:eastAsia="zh-TW"/>
        </w:rPr>
        <w:t>R</w:t>
      </w:r>
      <w:r>
        <w:rPr>
          <w:rFonts w:eastAsiaTheme="minorEastAsia"/>
          <w:lang w:eastAsia="zh-TW"/>
        </w:rPr>
        <w:t>eferences</w:t>
      </w:r>
    </w:p>
    <w:p w14:paraId="018EE65B" w14:textId="2011BBA0" w:rsidR="007A37AF" w:rsidRPr="00DD7316" w:rsidRDefault="00931121" w:rsidP="00DD7316">
      <w:pPr>
        <w:pStyle w:val="Reference"/>
        <w:rPr>
          <w:rFonts w:eastAsiaTheme="minorEastAsia"/>
          <w:sz w:val="22"/>
          <w:szCs w:val="22"/>
          <w:lang w:eastAsia="zh-TW"/>
        </w:rPr>
      </w:pPr>
      <w:r>
        <w:rPr>
          <w:rFonts w:eastAsiaTheme="minorEastAsia"/>
          <w:sz w:val="22"/>
          <w:szCs w:val="22"/>
          <w:lang w:eastAsia="zh-TW"/>
        </w:rPr>
        <w:t>RAN1 Chairman’s Notes</w:t>
      </w:r>
      <w:r w:rsidR="001F2E04">
        <w:rPr>
          <w:rFonts w:eastAsiaTheme="minorEastAsia"/>
          <w:sz w:val="22"/>
          <w:szCs w:val="22"/>
          <w:lang w:eastAsia="zh-TW"/>
        </w:rPr>
        <w:t>, R</w:t>
      </w:r>
      <w:r w:rsidR="00A53B3A">
        <w:rPr>
          <w:rFonts w:eastAsiaTheme="minorEastAsia"/>
          <w:sz w:val="22"/>
          <w:szCs w:val="22"/>
          <w:lang w:eastAsia="zh-TW"/>
        </w:rPr>
        <w:t>AN</w:t>
      </w:r>
      <w:r>
        <w:rPr>
          <w:rFonts w:eastAsiaTheme="minorEastAsia"/>
          <w:sz w:val="22"/>
          <w:szCs w:val="22"/>
          <w:lang w:eastAsia="zh-TW"/>
        </w:rPr>
        <w:t>1</w:t>
      </w:r>
      <w:r w:rsidR="00A53B3A">
        <w:rPr>
          <w:rFonts w:eastAsiaTheme="minorEastAsia"/>
          <w:sz w:val="22"/>
          <w:szCs w:val="22"/>
          <w:lang w:eastAsia="zh-TW"/>
        </w:rPr>
        <w:t xml:space="preserve"> #</w:t>
      </w:r>
      <w:r w:rsidR="000A2401">
        <w:rPr>
          <w:rFonts w:eastAsiaTheme="minorEastAsia"/>
          <w:sz w:val="22"/>
          <w:szCs w:val="22"/>
          <w:lang w:eastAsia="zh-TW"/>
        </w:rPr>
        <w:t>10</w:t>
      </w:r>
      <w:r w:rsidR="008C0749">
        <w:rPr>
          <w:rFonts w:eastAsiaTheme="minorEastAsia"/>
          <w:sz w:val="22"/>
          <w:szCs w:val="22"/>
          <w:lang w:eastAsia="zh-TW"/>
        </w:rPr>
        <w:t>6</w:t>
      </w:r>
      <w:r w:rsidR="00F0776C">
        <w:rPr>
          <w:rFonts w:eastAsiaTheme="minorEastAsia"/>
          <w:sz w:val="22"/>
          <w:szCs w:val="22"/>
          <w:lang w:eastAsia="zh-TW"/>
        </w:rPr>
        <w:t>b</w:t>
      </w:r>
      <w:r>
        <w:rPr>
          <w:rFonts w:eastAsiaTheme="minorEastAsia"/>
          <w:sz w:val="22"/>
          <w:szCs w:val="22"/>
          <w:lang w:eastAsia="zh-TW"/>
        </w:rPr>
        <w:t>-e</w:t>
      </w:r>
    </w:p>
    <w:p w14:paraId="70BC5DFB" w14:textId="6A9D081E" w:rsidR="008A2480" w:rsidRPr="00852548" w:rsidRDefault="008A2480" w:rsidP="006213D6">
      <w:pPr>
        <w:pStyle w:val="Reference"/>
        <w:numPr>
          <w:ilvl w:val="0"/>
          <w:numId w:val="0"/>
        </w:numPr>
        <w:rPr>
          <w:sz w:val="22"/>
          <w:szCs w:val="22"/>
          <w:lang w:eastAsia="zh-TW"/>
        </w:rPr>
      </w:pPr>
    </w:p>
    <w:sectPr w:rsidR="008A2480" w:rsidRPr="008525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D9542" w14:textId="77777777" w:rsidR="002D5095" w:rsidRDefault="002D5095" w:rsidP="0063297B">
      <w:pPr>
        <w:spacing w:after="0"/>
      </w:pPr>
      <w:r>
        <w:separator/>
      </w:r>
    </w:p>
  </w:endnote>
  <w:endnote w:type="continuationSeparator" w:id="0">
    <w:p w14:paraId="6BED63FA" w14:textId="77777777" w:rsidR="002D5095" w:rsidRDefault="002D5095" w:rsidP="0063297B">
      <w:pPr>
        <w:spacing w:after="0"/>
      </w:pPr>
      <w:r>
        <w:continuationSeparator/>
      </w:r>
    </w:p>
  </w:endnote>
  <w:endnote w:type="continuationNotice" w:id="1">
    <w:p w14:paraId="55FCB422" w14:textId="77777777" w:rsidR="002D5095" w:rsidRDefault="002D5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2196A" w14:textId="77777777" w:rsidR="002D5095" w:rsidRDefault="002D5095" w:rsidP="0063297B">
      <w:pPr>
        <w:spacing w:after="0"/>
      </w:pPr>
      <w:r>
        <w:separator/>
      </w:r>
    </w:p>
  </w:footnote>
  <w:footnote w:type="continuationSeparator" w:id="0">
    <w:p w14:paraId="28199366" w14:textId="77777777" w:rsidR="002D5095" w:rsidRDefault="002D5095" w:rsidP="0063297B">
      <w:pPr>
        <w:spacing w:after="0"/>
      </w:pPr>
      <w:r>
        <w:continuationSeparator/>
      </w:r>
    </w:p>
  </w:footnote>
  <w:footnote w:type="continuationNotice" w:id="1">
    <w:p w14:paraId="27A53AB1" w14:textId="77777777" w:rsidR="002D5095" w:rsidRDefault="002D50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4"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8"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11"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9"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0"/>
  </w:num>
  <w:num w:numId="4">
    <w:abstractNumId w:val="14"/>
  </w:num>
  <w:num w:numId="5">
    <w:abstractNumId w:val="11"/>
  </w:num>
  <w:num w:numId="6">
    <w:abstractNumId w:val="16"/>
  </w:num>
  <w:num w:numId="7">
    <w:abstractNumId w:val="10"/>
  </w:num>
  <w:num w:numId="8">
    <w:abstractNumId w:val="19"/>
  </w:num>
  <w:num w:numId="9">
    <w:abstractNumId w:val="15"/>
  </w:num>
  <w:num w:numId="10">
    <w:abstractNumId w:val="17"/>
  </w:num>
  <w:num w:numId="11">
    <w:abstractNumId w:val="4"/>
  </w:num>
  <w:num w:numId="12">
    <w:abstractNumId w:val="5"/>
  </w:num>
  <w:num w:numId="13">
    <w:abstractNumId w:val="19"/>
  </w:num>
  <w:num w:numId="14">
    <w:abstractNumId w:val="13"/>
  </w:num>
  <w:num w:numId="15">
    <w:abstractNumId w:val="7"/>
  </w:num>
  <w:num w:numId="16">
    <w:abstractNumId w:val="1"/>
  </w:num>
  <w:num w:numId="17">
    <w:abstractNumId w:val="5"/>
  </w:num>
  <w:num w:numId="18">
    <w:abstractNumId w:val="12"/>
  </w:num>
  <w:num w:numId="19">
    <w:abstractNumId w:val="6"/>
  </w:num>
  <w:num w:numId="20">
    <w:abstractNumId w:val="9"/>
  </w:num>
  <w:num w:numId="21">
    <w:abstractNumId w:val="8"/>
  </w:num>
  <w:num w:numId="22">
    <w:abstractNumId w:val="18"/>
  </w:num>
  <w:num w:numId="23">
    <w:abstractNumId w:val="2"/>
  </w:num>
  <w:num w:numId="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34C4"/>
    <w:rsid w:val="00003CAF"/>
    <w:rsid w:val="00004330"/>
    <w:rsid w:val="00004A2B"/>
    <w:rsid w:val="00004E8F"/>
    <w:rsid w:val="000060E3"/>
    <w:rsid w:val="0000798F"/>
    <w:rsid w:val="00007FC7"/>
    <w:rsid w:val="00012D1E"/>
    <w:rsid w:val="000131E3"/>
    <w:rsid w:val="0001539F"/>
    <w:rsid w:val="00015964"/>
    <w:rsid w:val="00017CF6"/>
    <w:rsid w:val="0002033F"/>
    <w:rsid w:val="00021325"/>
    <w:rsid w:val="00021924"/>
    <w:rsid w:val="00021A31"/>
    <w:rsid w:val="00021ED0"/>
    <w:rsid w:val="00023DAE"/>
    <w:rsid w:val="00024D0E"/>
    <w:rsid w:val="000252C7"/>
    <w:rsid w:val="00026D20"/>
    <w:rsid w:val="00031758"/>
    <w:rsid w:val="00033484"/>
    <w:rsid w:val="00035029"/>
    <w:rsid w:val="0003685A"/>
    <w:rsid w:val="00037145"/>
    <w:rsid w:val="00040844"/>
    <w:rsid w:val="00042454"/>
    <w:rsid w:val="000427B7"/>
    <w:rsid w:val="000427DE"/>
    <w:rsid w:val="00045F91"/>
    <w:rsid w:val="00047FAD"/>
    <w:rsid w:val="000512C2"/>
    <w:rsid w:val="00051EDC"/>
    <w:rsid w:val="00052226"/>
    <w:rsid w:val="0005292D"/>
    <w:rsid w:val="0005374B"/>
    <w:rsid w:val="000546E3"/>
    <w:rsid w:val="00056745"/>
    <w:rsid w:val="000603E9"/>
    <w:rsid w:val="00060B0F"/>
    <w:rsid w:val="00060B42"/>
    <w:rsid w:val="00060D85"/>
    <w:rsid w:val="00061EF6"/>
    <w:rsid w:val="000626AB"/>
    <w:rsid w:val="00062C4E"/>
    <w:rsid w:val="000641E0"/>
    <w:rsid w:val="0006590C"/>
    <w:rsid w:val="000666E1"/>
    <w:rsid w:val="00070575"/>
    <w:rsid w:val="0007057C"/>
    <w:rsid w:val="00070920"/>
    <w:rsid w:val="000725CD"/>
    <w:rsid w:val="000733DA"/>
    <w:rsid w:val="000734C4"/>
    <w:rsid w:val="000750F8"/>
    <w:rsid w:val="00076D5A"/>
    <w:rsid w:val="00076EE5"/>
    <w:rsid w:val="00081486"/>
    <w:rsid w:val="00083099"/>
    <w:rsid w:val="0008356D"/>
    <w:rsid w:val="000863A4"/>
    <w:rsid w:val="00086590"/>
    <w:rsid w:val="000874FB"/>
    <w:rsid w:val="0008775D"/>
    <w:rsid w:val="00090254"/>
    <w:rsid w:val="00090D23"/>
    <w:rsid w:val="000916CA"/>
    <w:rsid w:val="000918DB"/>
    <w:rsid w:val="00092147"/>
    <w:rsid w:val="00092635"/>
    <w:rsid w:val="000941EF"/>
    <w:rsid w:val="00097616"/>
    <w:rsid w:val="000A00DE"/>
    <w:rsid w:val="000A134C"/>
    <w:rsid w:val="000A1D3C"/>
    <w:rsid w:val="000A2401"/>
    <w:rsid w:val="000A2D1A"/>
    <w:rsid w:val="000A5525"/>
    <w:rsid w:val="000A580D"/>
    <w:rsid w:val="000A58EC"/>
    <w:rsid w:val="000A72BB"/>
    <w:rsid w:val="000A76D7"/>
    <w:rsid w:val="000A7C5F"/>
    <w:rsid w:val="000B0939"/>
    <w:rsid w:val="000B11D8"/>
    <w:rsid w:val="000B1E14"/>
    <w:rsid w:val="000B28C3"/>
    <w:rsid w:val="000B3CD2"/>
    <w:rsid w:val="000B5453"/>
    <w:rsid w:val="000B5758"/>
    <w:rsid w:val="000B5DAE"/>
    <w:rsid w:val="000B6477"/>
    <w:rsid w:val="000B6BB0"/>
    <w:rsid w:val="000B74D0"/>
    <w:rsid w:val="000C0891"/>
    <w:rsid w:val="000C09AF"/>
    <w:rsid w:val="000C222F"/>
    <w:rsid w:val="000C3CB8"/>
    <w:rsid w:val="000C695B"/>
    <w:rsid w:val="000D0126"/>
    <w:rsid w:val="000D0932"/>
    <w:rsid w:val="000D1044"/>
    <w:rsid w:val="000D44B4"/>
    <w:rsid w:val="000D5825"/>
    <w:rsid w:val="000D5954"/>
    <w:rsid w:val="000D7681"/>
    <w:rsid w:val="000D7D38"/>
    <w:rsid w:val="000E0FF9"/>
    <w:rsid w:val="000E1DE4"/>
    <w:rsid w:val="000E1FAF"/>
    <w:rsid w:val="000E20E0"/>
    <w:rsid w:val="000E2884"/>
    <w:rsid w:val="000E36BA"/>
    <w:rsid w:val="000E52F0"/>
    <w:rsid w:val="000E5BAC"/>
    <w:rsid w:val="000E5EE9"/>
    <w:rsid w:val="000E66E3"/>
    <w:rsid w:val="000E70AD"/>
    <w:rsid w:val="000E7760"/>
    <w:rsid w:val="000E77E7"/>
    <w:rsid w:val="000E7FC8"/>
    <w:rsid w:val="000F1542"/>
    <w:rsid w:val="000F3A72"/>
    <w:rsid w:val="000F42A3"/>
    <w:rsid w:val="000F5DDF"/>
    <w:rsid w:val="00100B9E"/>
    <w:rsid w:val="00100CB1"/>
    <w:rsid w:val="00100FD3"/>
    <w:rsid w:val="001014F6"/>
    <w:rsid w:val="0010190E"/>
    <w:rsid w:val="00101DB9"/>
    <w:rsid w:val="001030D7"/>
    <w:rsid w:val="001032BE"/>
    <w:rsid w:val="0010404B"/>
    <w:rsid w:val="00104AB0"/>
    <w:rsid w:val="001070B1"/>
    <w:rsid w:val="001070EA"/>
    <w:rsid w:val="00107883"/>
    <w:rsid w:val="0011016C"/>
    <w:rsid w:val="001111F0"/>
    <w:rsid w:val="00112227"/>
    <w:rsid w:val="0011643E"/>
    <w:rsid w:val="00121950"/>
    <w:rsid w:val="001221AC"/>
    <w:rsid w:val="00122402"/>
    <w:rsid w:val="00123901"/>
    <w:rsid w:val="00124BAF"/>
    <w:rsid w:val="001261F0"/>
    <w:rsid w:val="00126E68"/>
    <w:rsid w:val="001277D2"/>
    <w:rsid w:val="001318F4"/>
    <w:rsid w:val="001326E5"/>
    <w:rsid w:val="00133097"/>
    <w:rsid w:val="001330CC"/>
    <w:rsid w:val="0013398D"/>
    <w:rsid w:val="001347F6"/>
    <w:rsid w:val="001350CC"/>
    <w:rsid w:val="0013551D"/>
    <w:rsid w:val="00135B66"/>
    <w:rsid w:val="00135C72"/>
    <w:rsid w:val="00135DCE"/>
    <w:rsid w:val="001377D8"/>
    <w:rsid w:val="00140474"/>
    <w:rsid w:val="00140508"/>
    <w:rsid w:val="00140D20"/>
    <w:rsid w:val="00140D47"/>
    <w:rsid w:val="00141AC6"/>
    <w:rsid w:val="00142170"/>
    <w:rsid w:val="00144ECE"/>
    <w:rsid w:val="00145304"/>
    <w:rsid w:val="001466C6"/>
    <w:rsid w:val="00150043"/>
    <w:rsid w:val="0015058C"/>
    <w:rsid w:val="0015120F"/>
    <w:rsid w:val="0015124F"/>
    <w:rsid w:val="00152CDD"/>
    <w:rsid w:val="001531BA"/>
    <w:rsid w:val="00155136"/>
    <w:rsid w:val="00155406"/>
    <w:rsid w:val="0015576A"/>
    <w:rsid w:val="001565B8"/>
    <w:rsid w:val="00161B4D"/>
    <w:rsid w:val="00161F1D"/>
    <w:rsid w:val="001624E9"/>
    <w:rsid w:val="001624F9"/>
    <w:rsid w:val="00163FD6"/>
    <w:rsid w:val="0016458F"/>
    <w:rsid w:val="0016495F"/>
    <w:rsid w:val="00164C19"/>
    <w:rsid w:val="00165910"/>
    <w:rsid w:val="00165FCC"/>
    <w:rsid w:val="00167015"/>
    <w:rsid w:val="00167F99"/>
    <w:rsid w:val="00170C0F"/>
    <w:rsid w:val="00170C28"/>
    <w:rsid w:val="0017309B"/>
    <w:rsid w:val="00173E54"/>
    <w:rsid w:val="001741F2"/>
    <w:rsid w:val="00174ABE"/>
    <w:rsid w:val="0017642A"/>
    <w:rsid w:val="001774AF"/>
    <w:rsid w:val="001806C3"/>
    <w:rsid w:val="00180E51"/>
    <w:rsid w:val="00182123"/>
    <w:rsid w:val="001846D9"/>
    <w:rsid w:val="00184AE6"/>
    <w:rsid w:val="00185CFC"/>
    <w:rsid w:val="00185DC6"/>
    <w:rsid w:val="001867A3"/>
    <w:rsid w:val="00187BE0"/>
    <w:rsid w:val="0019239E"/>
    <w:rsid w:val="0019441D"/>
    <w:rsid w:val="00194639"/>
    <w:rsid w:val="00194679"/>
    <w:rsid w:val="00196F80"/>
    <w:rsid w:val="0019719D"/>
    <w:rsid w:val="001A1218"/>
    <w:rsid w:val="001A19D5"/>
    <w:rsid w:val="001A32A4"/>
    <w:rsid w:val="001A451C"/>
    <w:rsid w:val="001A6625"/>
    <w:rsid w:val="001A680F"/>
    <w:rsid w:val="001A6D7D"/>
    <w:rsid w:val="001B234F"/>
    <w:rsid w:val="001B2D33"/>
    <w:rsid w:val="001B3100"/>
    <w:rsid w:val="001B4136"/>
    <w:rsid w:val="001B4F6A"/>
    <w:rsid w:val="001B515B"/>
    <w:rsid w:val="001B5177"/>
    <w:rsid w:val="001B54CE"/>
    <w:rsid w:val="001B67A1"/>
    <w:rsid w:val="001B67AC"/>
    <w:rsid w:val="001B70DA"/>
    <w:rsid w:val="001B7697"/>
    <w:rsid w:val="001B7B4E"/>
    <w:rsid w:val="001C04A9"/>
    <w:rsid w:val="001C092C"/>
    <w:rsid w:val="001C18F7"/>
    <w:rsid w:val="001C240C"/>
    <w:rsid w:val="001C2B6C"/>
    <w:rsid w:val="001C2C8B"/>
    <w:rsid w:val="001C2D29"/>
    <w:rsid w:val="001C3793"/>
    <w:rsid w:val="001C5334"/>
    <w:rsid w:val="001C5CEB"/>
    <w:rsid w:val="001C6099"/>
    <w:rsid w:val="001C64B3"/>
    <w:rsid w:val="001C6CDB"/>
    <w:rsid w:val="001C735D"/>
    <w:rsid w:val="001C7707"/>
    <w:rsid w:val="001C795C"/>
    <w:rsid w:val="001D0914"/>
    <w:rsid w:val="001D2F06"/>
    <w:rsid w:val="001D5299"/>
    <w:rsid w:val="001D5586"/>
    <w:rsid w:val="001D585C"/>
    <w:rsid w:val="001D66BD"/>
    <w:rsid w:val="001D6FD7"/>
    <w:rsid w:val="001D7D48"/>
    <w:rsid w:val="001E0B82"/>
    <w:rsid w:val="001E10F3"/>
    <w:rsid w:val="001E2926"/>
    <w:rsid w:val="001E6BCF"/>
    <w:rsid w:val="001E783D"/>
    <w:rsid w:val="001F0256"/>
    <w:rsid w:val="001F11A3"/>
    <w:rsid w:val="001F2138"/>
    <w:rsid w:val="001F2E04"/>
    <w:rsid w:val="001F5AC7"/>
    <w:rsid w:val="001F5FC8"/>
    <w:rsid w:val="001F6FC6"/>
    <w:rsid w:val="001F7E52"/>
    <w:rsid w:val="00200267"/>
    <w:rsid w:val="00201450"/>
    <w:rsid w:val="0020289E"/>
    <w:rsid w:val="002040A4"/>
    <w:rsid w:val="0020435D"/>
    <w:rsid w:val="00204EAD"/>
    <w:rsid w:val="00205147"/>
    <w:rsid w:val="002116D9"/>
    <w:rsid w:val="00212AFE"/>
    <w:rsid w:val="00213D4F"/>
    <w:rsid w:val="00214C92"/>
    <w:rsid w:val="002163E8"/>
    <w:rsid w:val="00217B13"/>
    <w:rsid w:val="00217B35"/>
    <w:rsid w:val="00217D43"/>
    <w:rsid w:val="00224699"/>
    <w:rsid w:val="002272AD"/>
    <w:rsid w:val="002317C0"/>
    <w:rsid w:val="002338D2"/>
    <w:rsid w:val="00235684"/>
    <w:rsid w:val="0023600F"/>
    <w:rsid w:val="00237A2D"/>
    <w:rsid w:val="002409BC"/>
    <w:rsid w:val="00246412"/>
    <w:rsid w:val="0024663B"/>
    <w:rsid w:val="002467C7"/>
    <w:rsid w:val="00246E43"/>
    <w:rsid w:val="00250476"/>
    <w:rsid w:val="0025064E"/>
    <w:rsid w:val="0025151A"/>
    <w:rsid w:val="00251AA6"/>
    <w:rsid w:val="002543E7"/>
    <w:rsid w:val="0025575F"/>
    <w:rsid w:val="0025628A"/>
    <w:rsid w:val="00260FAB"/>
    <w:rsid w:val="0026266B"/>
    <w:rsid w:val="002627C8"/>
    <w:rsid w:val="0026445A"/>
    <w:rsid w:val="00266699"/>
    <w:rsid w:val="00267CD8"/>
    <w:rsid w:val="00270713"/>
    <w:rsid w:val="00270E0E"/>
    <w:rsid w:val="00273B6E"/>
    <w:rsid w:val="00273EEC"/>
    <w:rsid w:val="002753CB"/>
    <w:rsid w:val="00277ED8"/>
    <w:rsid w:val="0028068C"/>
    <w:rsid w:val="0028136D"/>
    <w:rsid w:val="00282F64"/>
    <w:rsid w:val="0028348F"/>
    <w:rsid w:val="00283B47"/>
    <w:rsid w:val="00283DA5"/>
    <w:rsid w:val="00283EA7"/>
    <w:rsid w:val="00284355"/>
    <w:rsid w:val="00284EA5"/>
    <w:rsid w:val="00286008"/>
    <w:rsid w:val="00290918"/>
    <w:rsid w:val="002910BC"/>
    <w:rsid w:val="002910DD"/>
    <w:rsid w:val="0029251B"/>
    <w:rsid w:val="00292A1A"/>
    <w:rsid w:val="0029308A"/>
    <w:rsid w:val="0029374F"/>
    <w:rsid w:val="002940CF"/>
    <w:rsid w:val="002941E4"/>
    <w:rsid w:val="002942C0"/>
    <w:rsid w:val="00294842"/>
    <w:rsid w:val="00295285"/>
    <w:rsid w:val="002A07FC"/>
    <w:rsid w:val="002A1C4F"/>
    <w:rsid w:val="002A1DAE"/>
    <w:rsid w:val="002A2706"/>
    <w:rsid w:val="002A3586"/>
    <w:rsid w:val="002A4734"/>
    <w:rsid w:val="002B1318"/>
    <w:rsid w:val="002B172A"/>
    <w:rsid w:val="002B44D0"/>
    <w:rsid w:val="002B50D5"/>
    <w:rsid w:val="002B526A"/>
    <w:rsid w:val="002B5276"/>
    <w:rsid w:val="002B5702"/>
    <w:rsid w:val="002C10F1"/>
    <w:rsid w:val="002C1B8C"/>
    <w:rsid w:val="002C30C0"/>
    <w:rsid w:val="002C389F"/>
    <w:rsid w:val="002C47F9"/>
    <w:rsid w:val="002C5072"/>
    <w:rsid w:val="002C664A"/>
    <w:rsid w:val="002C7CBA"/>
    <w:rsid w:val="002D0502"/>
    <w:rsid w:val="002D0963"/>
    <w:rsid w:val="002D1055"/>
    <w:rsid w:val="002D1093"/>
    <w:rsid w:val="002D1F09"/>
    <w:rsid w:val="002D2426"/>
    <w:rsid w:val="002D2448"/>
    <w:rsid w:val="002D2D1D"/>
    <w:rsid w:val="002D38D6"/>
    <w:rsid w:val="002D407B"/>
    <w:rsid w:val="002D5095"/>
    <w:rsid w:val="002D51D0"/>
    <w:rsid w:val="002D5574"/>
    <w:rsid w:val="002D59B5"/>
    <w:rsid w:val="002D6C20"/>
    <w:rsid w:val="002E0BF0"/>
    <w:rsid w:val="002E264C"/>
    <w:rsid w:val="002E276B"/>
    <w:rsid w:val="002E282C"/>
    <w:rsid w:val="002E44B3"/>
    <w:rsid w:val="002E4BF2"/>
    <w:rsid w:val="002E66C2"/>
    <w:rsid w:val="002F055D"/>
    <w:rsid w:val="002F1216"/>
    <w:rsid w:val="002F2DAA"/>
    <w:rsid w:val="002F4CE6"/>
    <w:rsid w:val="002F5437"/>
    <w:rsid w:val="002F565A"/>
    <w:rsid w:val="002F59C9"/>
    <w:rsid w:val="002F7D34"/>
    <w:rsid w:val="00301B2A"/>
    <w:rsid w:val="00302197"/>
    <w:rsid w:val="003024B4"/>
    <w:rsid w:val="0030388C"/>
    <w:rsid w:val="00303C37"/>
    <w:rsid w:val="00304DE1"/>
    <w:rsid w:val="003055B8"/>
    <w:rsid w:val="003058C6"/>
    <w:rsid w:val="00310311"/>
    <w:rsid w:val="00311306"/>
    <w:rsid w:val="00311BC7"/>
    <w:rsid w:val="00313372"/>
    <w:rsid w:val="0031363C"/>
    <w:rsid w:val="0031408C"/>
    <w:rsid w:val="00314AE2"/>
    <w:rsid w:val="0031568A"/>
    <w:rsid w:val="00316EEE"/>
    <w:rsid w:val="0031731D"/>
    <w:rsid w:val="00322529"/>
    <w:rsid w:val="00322B78"/>
    <w:rsid w:val="00322E9C"/>
    <w:rsid w:val="003239AB"/>
    <w:rsid w:val="00323D49"/>
    <w:rsid w:val="00323FEE"/>
    <w:rsid w:val="003251E3"/>
    <w:rsid w:val="00325224"/>
    <w:rsid w:val="003252E0"/>
    <w:rsid w:val="003253CB"/>
    <w:rsid w:val="003255A2"/>
    <w:rsid w:val="0032631D"/>
    <w:rsid w:val="0032684D"/>
    <w:rsid w:val="00327320"/>
    <w:rsid w:val="00327345"/>
    <w:rsid w:val="00330553"/>
    <w:rsid w:val="00330B62"/>
    <w:rsid w:val="00332652"/>
    <w:rsid w:val="00332E0E"/>
    <w:rsid w:val="00333AA6"/>
    <w:rsid w:val="003340BA"/>
    <w:rsid w:val="0033447A"/>
    <w:rsid w:val="00335E70"/>
    <w:rsid w:val="00337856"/>
    <w:rsid w:val="00337D91"/>
    <w:rsid w:val="00340C5C"/>
    <w:rsid w:val="00340D50"/>
    <w:rsid w:val="00340E36"/>
    <w:rsid w:val="00340ED6"/>
    <w:rsid w:val="003414E7"/>
    <w:rsid w:val="0034171C"/>
    <w:rsid w:val="00341946"/>
    <w:rsid w:val="00345165"/>
    <w:rsid w:val="0034580C"/>
    <w:rsid w:val="00345F61"/>
    <w:rsid w:val="003475F0"/>
    <w:rsid w:val="00347F93"/>
    <w:rsid w:val="00351204"/>
    <w:rsid w:val="003518B2"/>
    <w:rsid w:val="00357483"/>
    <w:rsid w:val="00360D98"/>
    <w:rsid w:val="00360E20"/>
    <w:rsid w:val="0036107A"/>
    <w:rsid w:val="003619DF"/>
    <w:rsid w:val="003626C2"/>
    <w:rsid w:val="003627EC"/>
    <w:rsid w:val="003637AC"/>
    <w:rsid w:val="00365F7C"/>
    <w:rsid w:val="00366B55"/>
    <w:rsid w:val="00371C0F"/>
    <w:rsid w:val="00372A9C"/>
    <w:rsid w:val="0037461A"/>
    <w:rsid w:val="00375F58"/>
    <w:rsid w:val="003764C9"/>
    <w:rsid w:val="003776FD"/>
    <w:rsid w:val="00377C11"/>
    <w:rsid w:val="003814BF"/>
    <w:rsid w:val="00382061"/>
    <w:rsid w:val="00386057"/>
    <w:rsid w:val="0038630D"/>
    <w:rsid w:val="00386692"/>
    <w:rsid w:val="00387371"/>
    <w:rsid w:val="003913B4"/>
    <w:rsid w:val="0039232E"/>
    <w:rsid w:val="00392D6A"/>
    <w:rsid w:val="00393406"/>
    <w:rsid w:val="00395FE5"/>
    <w:rsid w:val="00396571"/>
    <w:rsid w:val="003972BE"/>
    <w:rsid w:val="003974B0"/>
    <w:rsid w:val="00397B3E"/>
    <w:rsid w:val="00397F84"/>
    <w:rsid w:val="003A08D4"/>
    <w:rsid w:val="003A25F5"/>
    <w:rsid w:val="003A4799"/>
    <w:rsid w:val="003A4D72"/>
    <w:rsid w:val="003A527A"/>
    <w:rsid w:val="003A5EA8"/>
    <w:rsid w:val="003A666D"/>
    <w:rsid w:val="003A6A6A"/>
    <w:rsid w:val="003B027E"/>
    <w:rsid w:val="003B18B1"/>
    <w:rsid w:val="003B38F8"/>
    <w:rsid w:val="003B4082"/>
    <w:rsid w:val="003B4B7E"/>
    <w:rsid w:val="003B6161"/>
    <w:rsid w:val="003C06FE"/>
    <w:rsid w:val="003C13D5"/>
    <w:rsid w:val="003C16D0"/>
    <w:rsid w:val="003C1C03"/>
    <w:rsid w:val="003C2080"/>
    <w:rsid w:val="003C2211"/>
    <w:rsid w:val="003C4FC7"/>
    <w:rsid w:val="003C58A4"/>
    <w:rsid w:val="003C6BCB"/>
    <w:rsid w:val="003D1D10"/>
    <w:rsid w:val="003D46A7"/>
    <w:rsid w:val="003D5BCE"/>
    <w:rsid w:val="003D62D9"/>
    <w:rsid w:val="003D6B71"/>
    <w:rsid w:val="003D788C"/>
    <w:rsid w:val="003E1659"/>
    <w:rsid w:val="003E2FA6"/>
    <w:rsid w:val="003E33FE"/>
    <w:rsid w:val="003E3D73"/>
    <w:rsid w:val="003E4FC3"/>
    <w:rsid w:val="003E54CD"/>
    <w:rsid w:val="003F01A7"/>
    <w:rsid w:val="003F2EEE"/>
    <w:rsid w:val="003F4275"/>
    <w:rsid w:val="003F50D3"/>
    <w:rsid w:val="003F5A42"/>
    <w:rsid w:val="00400B92"/>
    <w:rsid w:val="00400C82"/>
    <w:rsid w:val="00402417"/>
    <w:rsid w:val="00403BC5"/>
    <w:rsid w:val="004046EB"/>
    <w:rsid w:val="00405964"/>
    <w:rsid w:val="004078F2"/>
    <w:rsid w:val="00407B57"/>
    <w:rsid w:val="00407BBD"/>
    <w:rsid w:val="00407E43"/>
    <w:rsid w:val="00412673"/>
    <w:rsid w:val="004139D0"/>
    <w:rsid w:val="00415B25"/>
    <w:rsid w:val="004177B5"/>
    <w:rsid w:val="004206C2"/>
    <w:rsid w:val="0042242C"/>
    <w:rsid w:val="00422796"/>
    <w:rsid w:val="0042406F"/>
    <w:rsid w:val="004246F7"/>
    <w:rsid w:val="00424A97"/>
    <w:rsid w:val="0042510B"/>
    <w:rsid w:val="00426C1E"/>
    <w:rsid w:val="0042740D"/>
    <w:rsid w:val="004278C4"/>
    <w:rsid w:val="00427EE4"/>
    <w:rsid w:val="00430892"/>
    <w:rsid w:val="004310A6"/>
    <w:rsid w:val="00431CDC"/>
    <w:rsid w:val="00431F54"/>
    <w:rsid w:val="00432FD0"/>
    <w:rsid w:val="004340F2"/>
    <w:rsid w:val="00434C83"/>
    <w:rsid w:val="00435B64"/>
    <w:rsid w:val="0043739A"/>
    <w:rsid w:val="00441314"/>
    <w:rsid w:val="00442A8D"/>
    <w:rsid w:val="00443BD9"/>
    <w:rsid w:val="00444936"/>
    <w:rsid w:val="004464CC"/>
    <w:rsid w:val="00446998"/>
    <w:rsid w:val="00447BD3"/>
    <w:rsid w:val="0045101F"/>
    <w:rsid w:val="00452DB9"/>
    <w:rsid w:val="00454453"/>
    <w:rsid w:val="004558D4"/>
    <w:rsid w:val="00456E92"/>
    <w:rsid w:val="00460B46"/>
    <w:rsid w:val="004610F6"/>
    <w:rsid w:val="0046126F"/>
    <w:rsid w:val="004612A4"/>
    <w:rsid w:val="00461478"/>
    <w:rsid w:val="00461BF7"/>
    <w:rsid w:val="00470C4B"/>
    <w:rsid w:val="00471B04"/>
    <w:rsid w:val="004729A4"/>
    <w:rsid w:val="00473CD1"/>
    <w:rsid w:val="00473E50"/>
    <w:rsid w:val="00474C55"/>
    <w:rsid w:val="004768CD"/>
    <w:rsid w:val="00477E1A"/>
    <w:rsid w:val="004813B4"/>
    <w:rsid w:val="00481B61"/>
    <w:rsid w:val="00482C56"/>
    <w:rsid w:val="00484BF3"/>
    <w:rsid w:val="00485123"/>
    <w:rsid w:val="0048539F"/>
    <w:rsid w:val="004858C4"/>
    <w:rsid w:val="00487F08"/>
    <w:rsid w:val="00490343"/>
    <w:rsid w:val="00490E2F"/>
    <w:rsid w:val="00492AFD"/>
    <w:rsid w:val="00496F47"/>
    <w:rsid w:val="00497C53"/>
    <w:rsid w:val="004A067C"/>
    <w:rsid w:val="004A29C9"/>
    <w:rsid w:val="004A2F7A"/>
    <w:rsid w:val="004A2F86"/>
    <w:rsid w:val="004A309F"/>
    <w:rsid w:val="004A315C"/>
    <w:rsid w:val="004A43FC"/>
    <w:rsid w:val="004A5048"/>
    <w:rsid w:val="004A777D"/>
    <w:rsid w:val="004B1A69"/>
    <w:rsid w:val="004B2159"/>
    <w:rsid w:val="004B30E2"/>
    <w:rsid w:val="004B387E"/>
    <w:rsid w:val="004B56FD"/>
    <w:rsid w:val="004B5E47"/>
    <w:rsid w:val="004B6D45"/>
    <w:rsid w:val="004B700A"/>
    <w:rsid w:val="004B7E1A"/>
    <w:rsid w:val="004C0C32"/>
    <w:rsid w:val="004C2869"/>
    <w:rsid w:val="004C2F7F"/>
    <w:rsid w:val="004C3B33"/>
    <w:rsid w:val="004C688C"/>
    <w:rsid w:val="004C773D"/>
    <w:rsid w:val="004D076C"/>
    <w:rsid w:val="004D4828"/>
    <w:rsid w:val="004D49BC"/>
    <w:rsid w:val="004D507B"/>
    <w:rsid w:val="004D7810"/>
    <w:rsid w:val="004E115A"/>
    <w:rsid w:val="004E19B8"/>
    <w:rsid w:val="004E31A2"/>
    <w:rsid w:val="004E478C"/>
    <w:rsid w:val="004E5901"/>
    <w:rsid w:val="004F1099"/>
    <w:rsid w:val="004F5139"/>
    <w:rsid w:val="004F6764"/>
    <w:rsid w:val="0050269C"/>
    <w:rsid w:val="00504427"/>
    <w:rsid w:val="00507AB2"/>
    <w:rsid w:val="00507B89"/>
    <w:rsid w:val="005102CC"/>
    <w:rsid w:val="005117A1"/>
    <w:rsid w:val="00513A2A"/>
    <w:rsid w:val="00514338"/>
    <w:rsid w:val="005145C4"/>
    <w:rsid w:val="005146C1"/>
    <w:rsid w:val="00515386"/>
    <w:rsid w:val="00515A68"/>
    <w:rsid w:val="00522BF1"/>
    <w:rsid w:val="00523D0F"/>
    <w:rsid w:val="00525BF6"/>
    <w:rsid w:val="00526202"/>
    <w:rsid w:val="005264E8"/>
    <w:rsid w:val="00527AD1"/>
    <w:rsid w:val="00530051"/>
    <w:rsid w:val="00531955"/>
    <w:rsid w:val="00531CD1"/>
    <w:rsid w:val="00532C55"/>
    <w:rsid w:val="00533052"/>
    <w:rsid w:val="00533222"/>
    <w:rsid w:val="00533537"/>
    <w:rsid w:val="00533602"/>
    <w:rsid w:val="00533B6B"/>
    <w:rsid w:val="00533C06"/>
    <w:rsid w:val="00534106"/>
    <w:rsid w:val="00534618"/>
    <w:rsid w:val="005360B1"/>
    <w:rsid w:val="00537CF1"/>
    <w:rsid w:val="00540C8C"/>
    <w:rsid w:val="005412E5"/>
    <w:rsid w:val="00541F8C"/>
    <w:rsid w:val="0054229E"/>
    <w:rsid w:val="005426B9"/>
    <w:rsid w:val="00544B8A"/>
    <w:rsid w:val="00545B78"/>
    <w:rsid w:val="00545E80"/>
    <w:rsid w:val="00547AA0"/>
    <w:rsid w:val="00547D0B"/>
    <w:rsid w:val="005500CD"/>
    <w:rsid w:val="005503B7"/>
    <w:rsid w:val="005514A9"/>
    <w:rsid w:val="00551525"/>
    <w:rsid w:val="00551FCF"/>
    <w:rsid w:val="005547BB"/>
    <w:rsid w:val="005551C8"/>
    <w:rsid w:val="00556D6A"/>
    <w:rsid w:val="00556E0D"/>
    <w:rsid w:val="00557949"/>
    <w:rsid w:val="00557B8B"/>
    <w:rsid w:val="005608F9"/>
    <w:rsid w:val="00562C40"/>
    <w:rsid w:val="00563C38"/>
    <w:rsid w:val="00565127"/>
    <w:rsid w:val="00565AF6"/>
    <w:rsid w:val="005678F8"/>
    <w:rsid w:val="0057001E"/>
    <w:rsid w:val="00570482"/>
    <w:rsid w:val="00572548"/>
    <w:rsid w:val="00574B0A"/>
    <w:rsid w:val="00575D10"/>
    <w:rsid w:val="005826CB"/>
    <w:rsid w:val="00582C69"/>
    <w:rsid w:val="005845D7"/>
    <w:rsid w:val="00584DBF"/>
    <w:rsid w:val="00587DF3"/>
    <w:rsid w:val="00587FF9"/>
    <w:rsid w:val="0059146D"/>
    <w:rsid w:val="00592F54"/>
    <w:rsid w:val="005936D4"/>
    <w:rsid w:val="0059487B"/>
    <w:rsid w:val="0059562A"/>
    <w:rsid w:val="00595887"/>
    <w:rsid w:val="0059683F"/>
    <w:rsid w:val="00597063"/>
    <w:rsid w:val="005970A5"/>
    <w:rsid w:val="005A197D"/>
    <w:rsid w:val="005A2181"/>
    <w:rsid w:val="005A2C96"/>
    <w:rsid w:val="005A3445"/>
    <w:rsid w:val="005A53A3"/>
    <w:rsid w:val="005B18D4"/>
    <w:rsid w:val="005B1D78"/>
    <w:rsid w:val="005B3408"/>
    <w:rsid w:val="005B3CE4"/>
    <w:rsid w:val="005B5158"/>
    <w:rsid w:val="005B536E"/>
    <w:rsid w:val="005B54E4"/>
    <w:rsid w:val="005B591E"/>
    <w:rsid w:val="005B5CAF"/>
    <w:rsid w:val="005B611F"/>
    <w:rsid w:val="005B674A"/>
    <w:rsid w:val="005C1C36"/>
    <w:rsid w:val="005C34E7"/>
    <w:rsid w:val="005C6AF2"/>
    <w:rsid w:val="005C718D"/>
    <w:rsid w:val="005D2BE1"/>
    <w:rsid w:val="005D455B"/>
    <w:rsid w:val="005D550D"/>
    <w:rsid w:val="005D5733"/>
    <w:rsid w:val="005D5DCD"/>
    <w:rsid w:val="005D608E"/>
    <w:rsid w:val="005D6242"/>
    <w:rsid w:val="005D793A"/>
    <w:rsid w:val="005D7D14"/>
    <w:rsid w:val="005E07C3"/>
    <w:rsid w:val="005E1F4B"/>
    <w:rsid w:val="005E223D"/>
    <w:rsid w:val="005E2D21"/>
    <w:rsid w:val="005E7E89"/>
    <w:rsid w:val="005F0E07"/>
    <w:rsid w:val="005F114C"/>
    <w:rsid w:val="005F1F8D"/>
    <w:rsid w:val="005F1FEA"/>
    <w:rsid w:val="005F21E7"/>
    <w:rsid w:val="005F243C"/>
    <w:rsid w:val="005F2704"/>
    <w:rsid w:val="005F7177"/>
    <w:rsid w:val="005F7FD1"/>
    <w:rsid w:val="006045DC"/>
    <w:rsid w:val="00604E4E"/>
    <w:rsid w:val="006050BC"/>
    <w:rsid w:val="00605322"/>
    <w:rsid w:val="00611770"/>
    <w:rsid w:val="00611DA8"/>
    <w:rsid w:val="00612D85"/>
    <w:rsid w:val="00612EA1"/>
    <w:rsid w:val="006140F6"/>
    <w:rsid w:val="00615BCC"/>
    <w:rsid w:val="00615EA9"/>
    <w:rsid w:val="0062057D"/>
    <w:rsid w:val="006210EC"/>
    <w:rsid w:val="006213D6"/>
    <w:rsid w:val="00621C54"/>
    <w:rsid w:val="006226AC"/>
    <w:rsid w:val="00624C71"/>
    <w:rsid w:val="00626F2F"/>
    <w:rsid w:val="0062780B"/>
    <w:rsid w:val="00630F83"/>
    <w:rsid w:val="006310F8"/>
    <w:rsid w:val="0063297B"/>
    <w:rsid w:val="006335C9"/>
    <w:rsid w:val="006335D4"/>
    <w:rsid w:val="0063368C"/>
    <w:rsid w:val="00635D01"/>
    <w:rsid w:val="00636237"/>
    <w:rsid w:val="006370A2"/>
    <w:rsid w:val="0063718E"/>
    <w:rsid w:val="00637B79"/>
    <w:rsid w:val="00640272"/>
    <w:rsid w:val="006402AA"/>
    <w:rsid w:val="0064550D"/>
    <w:rsid w:val="0064674F"/>
    <w:rsid w:val="00647893"/>
    <w:rsid w:val="00652B1A"/>
    <w:rsid w:val="00653E5F"/>
    <w:rsid w:val="0065402C"/>
    <w:rsid w:val="006546D2"/>
    <w:rsid w:val="00656ECE"/>
    <w:rsid w:val="00657061"/>
    <w:rsid w:val="006576CE"/>
    <w:rsid w:val="00657953"/>
    <w:rsid w:val="00660573"/>
    <w:rsid w:val="00661023"/>
    <w:rsid w:val="006638D4"/>
    <w:rsid w:val="00663A39"/>
    <w:rsid w:val="00665780"/>
    <w:rsid w:val="00665E61"/>
    <w:rsid w:val="00670B7B"/>
    <w:rsid w:val="00670D76"/>
    <w:rsid w:val="006714EF"/>
    <w:rsid w:val="006731D4"/>
    <w:rsid w:val="00674C9D"/>
    <w:rsid w:val="00677660"/>
    <w:rsid w:val="006776F7"/>
    <w:rsid w:val="00677816"/>
    <w:rsid w:val="00677FD9"/>
    <w:rsid w:val="0068187D"/>
    <w:rsid w:val="0068275E"/>
    <w:rsid w:val="006832B4"/>
    <w:rsid w:val="00683624"/>
    <w:rsid w:val="00687204"/>
    <w:rsid w:val="006873C3"/>
    <w:rsid w:val="00690AD1"/>
    <w:rsid w:val="00691412"/>
    <w:rsid w:val="00691ADC"/>
    <w:rsid w:val="006925E0"/>
    <w:rsid w:val="00692DE1"/>
    <w:rsid w:val="006939F8"/>
    <w:rsid w:val="00694E85"/>
    <w:rsid w:val="00695295"/>
    <w:rsid w:val="00695423"/>
    <w:rsid w:val="00696A74"/>
    <w:rsid w:val="00696F3E"/>
    <w:rsid w:val="006A225D"/>
    <w:rsid w:val="006A2502"/>
    <w:rsid w:val="006A455F"/>
    <w:rsid w:val="006A4C9E"/>
    <w:rsid w:val="006A4D4C"/>
    <w:rsid w:val="006A65F5"/>
    <w:rsid w:val="006A6ECE"/>
    <w:rsid w:val="006B3AC2"/>
    <w:rsid w:val="006B40C4"/>
    <w:rsid w:val="006B5DBA"/>
    <w:rsid w:val="006B692D"/>
    <w:rsid w:val="006B6EE3"/>
    <w:rsid w:val="006C08B9"/>
    <w:rsid w:val="006C0A82"/>
    <w:rsid w:val="006C378D"/>
    <w:rsid w:val="006C3FB4"/>
    <w:rsid w:val="006C42C7"/>
    <w:rsid w:val="006C5DA1"/>
    <w:rsid w:val="006C627A"/>
    <w:rsid w:val="006D1863"/>
    <w:rsid w:val="006D4CBB"/>
    <w:rsid w:val="006D576A"/>
    <w:rsid w:val="006E043E"/>
    <w:rsid w:val="006E056C"/>
    <w:rsid w:val="006E0974"/>
    <w:rsid w:val="006E2303"/>
    <w:rsid w:val="006E38CE"/>
    <w:rsid w:val="006E6DC5"/>
    <w:rsid w:val="006F049D"/>
    <w:rsid w:val="006F18B6"/>
    <w:rsid w:val="006F2DB4"/>
    <w:rsid w:val="006F2E58"/>
    <w:rsid w:val="006F31E5"/>
    <w:rsid w:val="006F3820"/>
    <w:rsid w:val="006F3F19"/>
    <w:rsid w:val="006F52BF"/>
    <w:rsid w:val="007005D5"/>
    <w:rsid w:val="00703611"/>
    <w:rsid w:val="00703E77"/>
    <w:rsid w:val="007041E8"/>
    <w:rsid w:val="00705078"/>
    <w:rsid w:val="00705393"/>
    <w:rsid w:val="00706379"/>
    <w:rsid w:val="00707413"/>
    <w:rsid w:val="00711732"/>
    <w:rsid w:val="007132CF"/>
    <w:rsid w:val="007138C2"/>
    <w:rsid w:val="00714DA9"/>
    <w:rsid w:val="00715C28"/>
    <w:rsid w:val="00717F6C"/>
    <w:rsid w:val="0072052D"/>
    <w:rsid w:val="00721143"/>
    <w:rsid w:val="007213CA"/>
    <w:rsid w:val="00721423"/>
    <w:rsid w:val="0072144A"/>
    <w:rsid w:val="007237FF"/>
    <w:rsid w:val="00724BA4"/>
    <w:rsid w:val="007256CC"/>
    <w:rsid w:val="00727056"/>
    <w:rsid w:val="007307A2"/>
    <w:rsid w:val="007308AE"/>
    <w:rsid w:val="00730F59"/>
    <w:rsid w:val="00732009"/>
    <w:rsid w:val="0073256E"/>
    <w:rsid w:val="007327D3"/>
    <w:rsid w:val="0073333C"/>
    <w:rsid w:val="00735106"/>
    <w:rsid w:val="00735810"/>
    <w:rsid w:val="0073595F"/>
    <w:rsid w:val="0073723A"/>
    <w:rsid w:val="00742388"/>
    <w:rsid w:val="00742961"/>
    <w:rsid w:val="00742AF1"/>
    <w:rsid w:val="0074373F"/>
    <w:rsid w:val="007437C8"/>
    <w:rsid w:val="0074439C"/>
    <w:rsid w:val="00745F95"/>
    <w:rsid w:val="007460C7"/>
    <w:rsid w:val="0074784A"/>
    <w:rsid w:val="007537CC"/>
    <w:rsid w:val="007541B0"/>
    <w:rsid w:val="0075468F"/>
    <w:rsid w:val="00763F72"/>
    <w:rsid w:val="0076451D"/>
    <w:rsid w:val="0076531C"/>
    <w:rsid w:val="00765DD3"/>
    <w:rsid w:val="0076781B"/>
    <w:rsid w:val="00767F83"/>
    <w:rsid w:val="007703DE"/>
    <w:rsid w:val="00771943"/>
    <w:rsid w:val="0077225C"/>
    <w:rsid w:val="0077311D"/>
    <w:rsid w:val="00774E97"/>
    <w:rsid w:val="00775FC9"/>
    <w:rsid w:val="00776734"/>
    <w:rsid w:val="007768D6"/>
    <w:rsid w:val="00777068"/>
    <w:rsid w:val="007807CC"/>
    <w:rsid w:val="00780E8A"/>
    <w:rsid w:val="00781102"/>
    <w:rsid w:val="00781C6F"/>
    <w:rsid w:val="00781EE4"/>
    <w:rsid w:val="00783004"/>
    <w:rsid w:val="0078307E"/>
    <w:rsid w:val="007834C4"/>
    <w:rsid w:val="00783CD3"/>
    <w:rsid w:val="00783D97"/>
    <w:rsid w:val="00783E12"/>
    <w:rsid w:val="00784885"/>
    <w:rsid w:val="00785751"/>
    <w:rsid w:val="00785C26"/>
    <w:rsid w:val="007900D0"/>
    <w:rsid w:val="00790248"/>
    <w:rsid w:val="0079141B"/>
    <w:rsid w:val="0079355F"/>
    <w:rsid w:val="0079607D"/>
    <w:rsid w:val="00796726"/>
    <w:rsid w:val="00796B97"/>
    <w:rsid w:val="00797098"/>
    <w:rsid w:val="007A021D"/>
    <w:rsid w:val="007A2201"/>
    <w:rsid w:val="007A2522"/>
    <w:rsid w:val="007A3170"/>
    <w:rsid w:val="007A345D"/>
    <w:rsid w:val="007A37AF"/>
    <w:rsid w:val="007A4D8A"/>
    <w:rsid w:val="007A5C4D"/>
    <w:rsid w:val="007A633E"/>
    <w:rsid w:val="007A663E"/>
    <w:rsid w:val="007A6873"/>
    <w:rsid w:val="007A69BC"/>
    <w:rsid w:val="007A6D9F"/>
    <w:rsid w:val="007A732C"/>
    <w:rsid w:val="007A77FD"/>
    <w:rsid w:val="007B0BB3"/>
    <w:rsid w:val="007B31C3"/>
    <w:rsid w:val="007B454B"/>
    <w:rsid w:val="007B56EB"/>
    <w:rsid w:val="007B69C5"/>
    <w:rsid w:val="007B7ACA"/>
    <w:rsid w:val="007C0EB9"/>
    <w:rsid w:val="007C1338"/>
    <w:rsid w:val="007C1AC3"/>
    <w:rsid w:val="007C2F8B"/>
    <w:rsid w:val="007C4FF5"/>
    <w:rsid w:val="007C5488"/>
    <w:rsid w:val="007C5D50"/>
    <w:rsid w:val="007C65C9"/>
    <w:rsid w:val="007C7233"/>
    <w:rsid w:val="007C755D"/>
    <w:rsid w:val="007C7654"/>
    <w:rsid w:val="007D0612"/>
    <w:rsid w:val="007D21B0"/>
    <w:rsid w:val="007D2D69"/>
    <w:rsid w:val="007D38B8"/>
    <w:rsid w:val="007D4EDF"/>
    <w:rsid w:val="007D5126"/>
    <w:rsid w:val="007D54CA"/>
    <w:rsid w:val="007E038D"/>
    <w:rsid w:val="007E1E35"/>
    <w:rsid w:val="007E2491"/>
    <w:rsid w:val="007E3DCF"/>
    <w:rsid w:val="007E78EE"/>
    <w:rsid w:val="007E7AC0"/>
    <w:rsid w:val="007E7C9C"/>
    <w:rsid w:val="007F248E"/>
    <w:rsid w:val="007F3B5B"/>
    <w:rsid w:val="007F4A8F"/>
    <w:rsid w:val="007F4F10"/>
    <w:rsid w:val="007F563B"/>
    <w:rsid w:val="007F65C0"/>
    <w:rsid w:val="00800423"/>
    <w:rsid w:val="00800866"/>
    <w:rsid w:val="00802D9C"/>
    <w:rsid w:val="0080672A"/>
    <w:rsid w:val="00806868"/>
    <w:rsid w:val="00806D17"/>
    <w:rsid w:val="00806FC3"/>
    <w:rsid w:val="00807656"/>
    <w:rsid w:val="008076E1"/>
    <w:rsid w:val="008154D1"/>
    <w:rsid w:val="00821242"/>
    <w:rsid w:val="00821A3F"/>
    <w:rsid w:val="00821A83"/>
    <w:rsid w:val="0082354F"/>
    <w:rsid w:val="008236E4"/>
    <w:rsid w:val="00823947"/>
    <w:rsid w:val="00823E03"/>
    <w:rsid w:val="00825D6D"/>
    <w:rsid w:val="00825E89"/>
    <w:rsid w:val="0082650D"/>
    <w:rsid w:val="00826F3E"/>
    <w:rsid w:val="00827E87"/>
    <w:rsid w:val="008306F2"/>
    <w:rsid w:val="008312E2"/>
    <w:rsid w:val="00832116"/>
    <w:rsid w:val="00832206"/>
    <w:rsid w:val="008326A1"/>
    <w:rsid w:val="008339B9"/>
    <w:rsid w:val="0083537F"/>
    <w:rsid w:val="008362F0"/>
    <w:rsid w:val="008374CF"/>
    <w:rsid w:val="00842D2F"/>
    <w:rsid w:val="00843F64"/>
    <w:rsid w:val="008445A8"/>
    <w:rsid w:val="00845B00"/>
    <w:rsid w:val="00846D44"/>
    <w:rsid w:val="008508B0"/>
    <w:rsid w:val="0085095D"/>
    <w:rsid w:val="00852548"/>
    <w:rsid w:val="00854CAE"/>
    <w:rsid w:val="0086192B"/>
    <w:rsid w:val="00861CED"/>
    <w:rsid w:val="0086233E"/>
    <w:rsid w:val="00862435"/>
    <w:rsid w:val="00863C68"/>
    <w:rsid w:val="0086549D"/>
    <w:rsid w:val="00865743"/>
    <w:rsid w:val="008675F2"/>
    <w:rsid w:val="00867740"/>
    <w:rsid w:val="008719DD"/>
    <w:rsid w:val="00872A64"/>
    <w:rsid w:val="00876013"/>
    <w:rsid w:val="008762F3"/>
    <w:rsid w:val="00876312"/>
    <w:rsid w:val="0087681B"/>
    <w:rsid w:val="00876CF5"/>
    <w:rsid w:val="00880004"/>
    <w:rsid w:val="008807D7"/>
    <w:rsid w:val="00880BCA"/>
    <w:rsid w:val="00881E0E"/>
    <w:rsid w:val="00881E43"/>
    <w:rsid w:val="00882E4C"/>
    <w:rsid w:val="0088437B"/>
    <w:rsid w:val="008862FB"/>
    <w:rsid w:val="00893B9A"/>
    <w:rsid w:val="0089435C"/>
    <w:rsid w:val="008949ED"/>
    <w:rsid w:val="0089524A"/>
    <w:rsid w:val="00895FDF"/>
    <w:rsid w:val="0089659E"/>
    <w:rsid w:val="00896D4E"/>
    <w:rsid w:val="00896D4F"/>
    <w:rsid w:val="008A0FC4"/>
    <w:rsid w:val="008A1279"/>
    <w:rsid w:val="008A2480"/>
    <w:rsid w:val="008A297E"/>
    <w:rsid w:val="008A3669"/>
    <w:rsid w:val="008A61A3"/>
    <w:rsid w:val="008A7BF5"/>
    <w:rsid w:val="008B1A01"/>
    <w:rsid w:val="008B2495"/>
    <w:rsid w:val="008B2D96"/>
    <w:rsid w:val="008B38E1"/>
    <w:rsid w:val="008B40E1"/>
    <w:rsid w:val="008C0749"/>
    <w:rsid w:val="008C0DE6"/>
    <w:rsid w:val="008C131C"/>
    <w:rsid w:val="008C1456"/>
    <w:rsid w:val="008C23D2"/>
    <w:rsid w:val="008D18BD"/>
    <w:rsid w:val="008D2A90"/>
    <w:rsid w:val="008D36AE"/>
    <w:rsid w:val="008D4F77"/>
    <w:rsid w:val="008D57E7"/>
    <w:rsid w:val="008D5B94"/>
    <w:rsid w:val="008D7F86"/>
    <w:rsid w:val="008E10DA"/>
    <w:rsid w:val="008E1CD3"/>
    <w:rsid w:val="008E5A6C"/>
    <w:rsid w:val="008E622F"/>
    <w:rsid w:val="008E6CC4"/>
    <w:rsid w:val="008E7651"/>
    <w:rsid w:val="008F0A08"/>
    <w:rsid w:val="008F0D74"/>
    <w:rsid w:val="008F1EF2"/>
    <w:rsid w:val="008F2CD3"/>
    <w:rsid w:val="008F379C"/>
    <w:rsid w:val="008F642E"/>
    <w:rsid w:val="008F6D39"/>
    <w:rsid w:val="008F745B"/>
    <w:rsid w:val="008F74D8"/>
    <w:rsid w:val="008F7B5B"/>
    <w:rsid w:val="00900816"/>
    <w:rsid w:val="00902295"/>
    <w:rsid w:val="00903B38"/>
    <w:rsid w:val="0090413F"/>
    <w:rsid w:val="0090479E"/>
    <w:rsid w:val="00905477"/>
    <w:rsid w:val="00907280"/>
    <w:rsid w:val="00907887"/>
    <w:rsid w:val="00907F61"/>
    <w:rsid w:val="009108DD"/>
    <w:rsid w:val="00910CA9"/>
    <w:rsid w:val="00911145"/>
    <w:rsid w:val="00911FA9"/>
    <w:rsid w:val="00912114"/>
    <w:rsid w:val="00912702"/>
    <w:rsid w:val="009129F1"/>
    <w:rsid w:val="0091302F"/>
    <w:rsid w:val="00913293"/>
    <w:rsid w:val="00913DB9"/>
    <w:rsid w:val="0092029F"/>
    <w:rsid w:val="00920437"/>
    <w:rsid w:val="00920722"/>
    <w:rsid w:val="00921E8A"/>
    <w:rsid w:val="00923102"/>
    <w:rsid w:val="00923F54"/>
    <w:rsid w:val="00923FBA"/>
    <w:rsid w:val="009248A4"/>
    <w:rsid w:val="009253DF"/>
    <w:rsid w:val="00926801"/>
    <w:rsid w:val="00927A7C"/>
    <w:rsid w:val="00930739"/>
    <w:rsid w:val="00930D06"/>
    <w:rsid w:val="00931121"/>
    <w:rsid w:val="009313C3"/>
    <w:rsid w:val="009324DC"/>
    <w:rsid w:val="009326BD"/>
    <w:rsid w:val="00932935"/>
    <w:rsid w:val="009334BF"/>
    <w:rsid w:val="00933EA2"/>
    <w:rsid w:val="009344FA"/>
    <w:rsid w:val="009352DE"/>
    <w:rsid w:val="00936312"/>
    <w:rsid w:val="009368FB"/>
    <w:rsid w:val="0093796D"/>
    <w:rsid w:val="00937CCC"/>
    <w:rsid w:val="00937EFA"/>
    <w:rsid w:val="009414A5"/>
    <w:rsid w:val="0094199B"/>
    <w:rsid w:val="00941E19"/>
    <w:rsid w:val="00942131"/>
    <w:rsid w:val="00943EBB"/>
    <w:rsid w:val="00944C39"/>
    <w:rsid w:val="009467A2"/>
    <w:rsid w:val="00947182"/>
    <w:rsid w:val="00947263"/>
    <w:rsid w:val="0095045D"/>
    <w:rsid w:val="00952372"/>
    <w:rsid w:val="0095351F"/>
    <w:rsid w:val="00954291"/>
    <w:rsid w:val="00955EBD"/>
    <w:rsid w:val="00957911"/>
    <w:rsid w:val="00962ECB"/>
    <w:rsid w:val="009643B8"/>
    <w:rsid w:val="0096474C"/>
    <w:rsid w:val="00967039"/>
    <w:rsid w:val="0096778A"/>
    <w:rsid w:val="00967A5E"/>
    <w:rsid w:val="00970C6B"/>
    <w:rsid w:val="009712BB"/>
    <w:rsid w:val="009739A0"/>
    <w:rsid w:val="00977476"/>
    <w:rsid w:val="00977F8C"/>
    <w:rsid w:val="00980E4E"/>
    <w:rsid w:val="009829CE"/>
    <w:rsid w:val="009835F2"/>
    <w:rsid w:val="00983651"/>
    <w:rsid w:val="00984591"/>
    <w:rsid w:val="00985FC0"/>
    <w:rsid w:val="00986583"/>
    <w:rsid w:val="00986E87"/>
    <w:rsid w:val="0098759C"/>
    <w:rsid w:val="00987F45"/>
    <w:rsid w:val="00990072"/>
    <w:rsid w:val="0099033D"/>
    <w:rsid w:val="00990B23"/>
    <w:rsid w:val="00990E0E"/>
    <w:rsid w:val="00992B66"/>
    <w:rsid w:val="00992FC4"/>
    <w:rsid w:val="0099426D"/>
    <w:rsid w:val="0099454D"/>
    <w:rsid w:val="0099570D"/>
    <w:rsid w:val="00995849"/>
    <w:rsid w:val="009978F0"/>
    <w:rsid w:val="00997BD7"/>
    <w:rsid w:val="009A05C9"/>
    <w:rsid w:val="009A3179"/>
    <w:rsid w:val="009A32FA"/>
    <w:rsid w:val="009A3D92"/>
    <w:rsid w:val="009A427B"/>
    <w:rsid w:val="009A50B2"/>
    <w:rsid w:val="009A54FC"/>
    <w:rsid w:val="009A5B47"/>
    <w:rsid w:val="009A6F38"/>
    <w:rsid w:val="009A7289"/>
    <w:rsid w:val="009B11AC"/>
    <w:rsid w:val="009B1B20"/>
    <w:rsid w:val="009B28DF"/>
    <w:rsid w:val="009B2F97"/>
    <w:rsid w:val="009B5514"/>
    <w:rsid w:val="009B59D0"/>
    <w:rsid w:val="009B64E9"/>
    <w:rsid w:val="009B7134"/>
    <w:rsid w:val="009B7587"/>
    <w:rsid w:val="009C01E0"/>
    <w:rsid w:val="009C11A1"/>
    <w:rsid w:val="009C2B9A"/>
    <w:rsid w:val="009C3B52"/>
    <w:rsid w:val="009C582A"/>
    <w:rsid w:val="009C79F5"/>
    <w:rsid w:val="009C7DA1"/>
    <w:rsid w:val="009D014F"/>
    <w:rsid w:val="009D112D"/>
    <w:rsid w:val="009D1389"/>
    <w:rsid w:val="009D23DE"/>
    <w:rsid w:val="009D34D9"/>
    <w:rsid w:val="009D38B1"/>
    <w:rsid w:val="009D4CB8"/>
    <w:rsid w:val="009D5A79"/>
    <w:rsid w:val="009D5C6C"/>
    <w:rsid w:val="009D5D3E"/>
    <w:rsid w:val="009D7625"/>
    <w:rsid w:val="009D7C7C"/>
    <w:rsid w:val="009E0F9D"/>
    <w:rsid w:val="009E1A2B"/>
    <w:rsid w:val="009E1B06"/>
    <w:rsid w:val="009E23FD"/>
    <w:rsid w:val="009E3038"/>
    <w:rsid w:val="009E38D9"/>
    <w:rsid w:val="009E44F1"/>
    <w:rsid w:val="009E4AC1"/>
    <w:rsid w:val="009E4BFA"/>
    <w:rsid w:val="009E52E8"/>
    <w:rsid w:val="009E688D"/>
    <w:rsid w:val="009E7151"/>
    <w:rsid w:val="009F0951"/>
    <w:rsid w:val="009F1A8E"/>
    <w:rsid w:val="009F319F"/>
    <w:rsid w:val="009F6D7E"/>
    <w:rsid w:val="009F7112"/>
    <w:rsid w:val="009F74C6"/>
    <w:rsid w:val="009F7609"/>
    <w:rsid w:val="00A0016E"/>
    <w:rsid w:val="00A0047E"/>
    <w:rsid w:val="00A0064D"/>
    <w:rsid w:val="00A00F3F"/>
    <w:rsid w:val="00A04811"/>
    <w:rsid w:val="00A060F8"/>
    <w:rsid w:val="00A113FD"/>
    <w:rsid w:val="00A12512"/>
    <w:rsid w:val="00A127F2"/>
    <w:rsid w:val="00A14B3E"/>
    <w:rsid w:val="00A15987"/>
    <w:rsid w:val="00A15DA0"/>
    <w:rsid w:val="00A1746B"/>
    <w:rsid w:val="00A20F3F"/>
    <w:rsid w:val="00A22840"/>
    <w:rsid w:val="00A22FF8"/>
    <w:rsid w:val="00A23275"/>
    <w:rsid w:val="00A2520B"/>
    <w:rsid w:val="00A256CB"/>
    <w:rsid w:val="00A26A5F"/>
    <w:rsid w:val="00A26FCE"/>
    <w:rsid w:val="00A27F0F"/>
    <w:rsid w:val="00A314E9"/>
    <w:rsid w:val="00A33ACF"/>
    <w:rsid w:val="00A34050"/>
    <w:rsid w:val="00A34A8B"/>
    <w:rsid w:val="00A37AAE"/>
    <w:rsid w:val="00A41F7C"/>
    <w:rsid w:val="00A446E3"/>
    <w:rsid w:val="00A459C8"/>
    <w:rsid w:val="00A468D2"/>
    <w:rsid w:val="00A4702C"/>
    <w:rsid w:val="00A47458"/>
    <w:rsid w:val="00A47934"/>
    <w:rsid w:val="00A50B9E"/>
    <w:rsid w:val="00A513A1"/>
    <w:rsid w:val="00A51680"/>
    <w:rsid w:val="00A51C6B"/>
    <w:rsid w:val="00A52837"/>
    <w:rsid w:val="00A53B3A"/>
    <w:rsid w:val="00A53D13"/>
    <w:rsid w:val="00A5417B"/>
    <w:rsid w:val="00A5446B"/>
    <w:rsid w:val="00A55880"/>
    <w:rsid w:val="00A558B4"/>
    <w:rsid w:val="00A564E3"/>
    <w:rsid w:val="00A5780F"/>
    <w:rsid w:val="00A578D5"/>
    <w:rsid w:val="00A60784"/>
    <w:rsid w:val="00A61FFC"/>
    <w:rsid w:val="00A629E4"/>
    <w:rsid w:val="00A630C7"/>
    <w:rsid w:val="00A64B7E"/>
    <w:rsid w:val="00A659CB"/>
    <w:rsid w:val="00A6612D"/>
    <w:rsid w:val="00A66228"/>
    <w:rsid w:val="00A6626B"/>
    <w:rsid w:val="00A677B1"/>
    <w:rsid w:val="00A6783E"/>
    <w:rsid w:val="00A70F46"/>
    <w:rsid w:val="00A72141"/>
    <w:rsid w:val="00A72C7E"/>
    <w:rsid w:val="00A7331D"/>
    <w:rsid w:val="00A73BF9"/>
    <w:rsid w:val="00A75060"/>
    <w:rsid w:val="00A7518D"/>
    <w:rsid w:val="00A7562C"/>
    <w:rsid w:val="00A82C36"/>
    <w:rsid w:val="00A8653A"/>
    <w:rsid w:val="00A86590"/>
    <w:rsid w:val="00A90EC1"/>
    <w:rsid w:val="00A9133E"/>
    <w:rsid w:val="00A93005"/>
    <w:rsid w:val="00A933FE"/>
    <w:rsid w:val="00A9401F"/>
    <w:rsid w:val="00A9409E"/>
    <w:rsid w:val="00A959BC"/>
    <w:rsid w:val="00A95B21"/>
    <w:rsid w:val="00A95DA1"/>
    <w:rsid w:val="00A9628B"/>
    <w:rsid w:val="00A96B08"/>
    <w:rsid w:val="00A96C13"/>
    <w:rsid w:val="00A96CBA"/>
    <w:rsid w:val="00A96CEB"/>
    <w:rsid w:val="00A97932"/>
    <w:rsid w:val="00A97BB2"/>
    <w:rsid w:val="00AA0F68"/>
    <w:rsid w:val="00AA2E26"/>
    <w:rsid w:val="00AA3771"/>
    <w:rsid w:val="00AA4EEC"/>
    <w:rsid w:val="00AA76CC"/>
    <w:rsid w:val="00AA7EB1"/>
    <w:rsid w:val="00AB15EF"/>
    <w:rsid w:val="00AB1A17"/>
    <w:rsid w:val="00AB252B"/>
    <w:rsid w:val="00AB434E"/>
    <w:rsid w:val="00AB4425"/>
    <w:rsid w:val="00AB5C19"/>
    <w:rsid w:val="00AB5E17"/>
    <w:rsid w:val="00AC0DDF"/>
    <w:rsid w:val="00AC30FE"/>
    <w:rsid w:val="00AC46A0"/>
    <w:rsid w:val="00AC595F"/>
    <w:rsid w:val="00AD04FF"/>
    <w:rsid w:val="00AD19A1"/>
    <w:rsid w:val="00AD2EA3"/>
    <w:rsid w:val="00AD3910"/>
    <w:rsid w:val="00AD3C04"/>
    <w:rsid w:val="00AD5BC1"/>
    <w:rsid w:val="00AD62D7"/>
    <w:rsid w:val="00AD76EE"/>
    <w:rsid w:val="00AD7C10"/>
    <w:rsid w:val="00AE06FB"/>
    <w:rsid w:val="00AE30A1"/>
    <w:rsid w:val="00AE328A"/>
    <w:rsid w:val="00AE33AB"/>
    <w:rsid w:val="00AE3E3B"/>
    <w:rsid w:val="00AE60B2"/>
    <w:rsid w:val="00AE63E6"/>
    <w:rsid w:val="00AE6B31"/>
    <w:rsid w:val="00AF0646"/>
    <w:rsid w:val="00AF1AF3"/>
    <w:rsid w:val="00AF38B8"/>
    <w:rsid w:val="00AF41D3"/>
    <w:rsid w:val="00AF5DDA"/>
    <w:rsid w:val="00AF62B1"/>
    <w:rsid w:val="00AF6659"/>
    <w:rsid w:val="00AF6BFF"/>
    <w:rsid w:val="00AF6F8D"/>
    <w:rsid w:val="00AF7272"/>
    <w:rsid w:val="00AF7618"/>
    <w:rsid w:val="00B00345"/>
    <w:rsid w:val="00B008DF"/>
    <w:rsid w:val="00B00A32"/>
    <w:rsid w:val="00B015BF"/>
    <w:rsid w:val="00B02E13"/>
    <w:rsid w:val="00B02F28"/>
    <w:rsid w:val="00B05F82"/>
    <w:rsid w:val="00B0605F"/>
    <w:rsid w:val="00B06526"/>
    <w:rsid w:val="00B06705"/>
    <w:rsid w:val="00B06A59"/>
    <w:rsid w:val="00B07245"/>
    <w:rsid w:val="00B07A69"/>
    <w:rsid w:val="00B07D96"/>
    <w:rsid w:val="00B102BB"/>
    <w:rsid w:val="00B10F92"/>
    <w:rsid w:val="00B11A7F"/>
    <w:rsid w:val="00B14A85"/>
    <w:rsid w:val="00B15705"/>
    <w:rsid w:val="00B20727"/>
    <w:rsid w:val="00B22156"/>
    <w:rsid w:val="00B227C6"/>
    <w:rsid w:val="00B234FB"/>
    <w:rsid w:val="00B237B5"/>
    <w:rsid w:val="00B238C0"/>
    <w:rsid w:val="00B251E8"/>
    <w:rsid w:val="00B25748"/>
    <w:rsid w:val="00B25DB1"/>
    <w:rsid w:val="00B265A4"/>
    <w:rsid w:val="00B269C8"/>
    <w:rsid w:val="00B277F7"/>
    <w:rsid w:val="00B27C27"/>
    <w:rsid w:val="00B31505"/>
    <w:rsid w:val="00B32099"/>
    <w:rsid w:val="00B34CB2"/>
    <w:rsid w:val="00B35A5F"/>
    <w:rsid w:val="00B40631"/>
    <w:rsid w:val="00B44330"/>
    <w:rsid w:val="00B446D3"/>
    <w:rsid w:val="00B44833"/>
    <w:rsid w:val="00B45D63"/>
    <w:rsid w:val="00B462D9"/>
    <w:rsid w:val="00B470C5"/>
    <w:rsid w:val="00B50038"/>
    <w:rsid w:val="00B51857"/>
    <w:rsid w:val="00B51A7B"/>
    <w:rsid w:val="00B5304C"/>
    <w:rsid w:val="00B55913"/>
    <w:rsid w:val="00B57042"/>
    <w:rsid w:val="00B6083F"/>
    <w:rsid w:val="00B6136A"/>
    <w:rsid w:val="00B62184"/>
    <w:rsid w:val="00B62D85"/>
    <w:rsid w:val="00B645E9"/>
    <w:rsid w:val="00B653BD"/>
    <w:rsid w:val="00B65A83"/>
    <w:rsid w:val="00B65B10"/>
    <w:rsid w:val="00B66421"/>
    <w:rsid w:val="00B66E25"/>
    <w:rsid w:val="00B70FF8"/>
    <w:rsid w:val="00B71014"/>
    <w:rsid w:val="00B71451"/>
    <w:rsid w:val="00B7160D"/>
    <w:rsid w:val="00B7161A"/>
    <w:rsid w:val="00B737ED"/>
    <w:rsid w:val="00B750C7"/>
    <w:rsid w:val="00B77646"/>
    <w:rsid w:val="00B77E8C"/>
    <w:rsid w:val="00B80ED9"/>
    <w:rsid w:val="00B82169"/>
    <w:rsid w:val="00B82492"/>
    <w:rsid w:val="00B833DE"/>
    <w:rsid w:val="00B85C4E"/>
    <w:rsid w:val="00B8606B"/>
    <w:rsid w:val="00B870F4"/>
    <w:rsid w:val="00B87C2A"/>
    <w:rsid w:val="00B87FBA"/>
    <w:rsid w:val="00B91494"/>
    <w:rsid w:val="00B92BD2"/>
    <w:rsid w:val="00B93B62"/>
    <w:rsid w:val="00B97BA4"/>
    <w:rsid w:val="00B97F4D"/>
    <w:rsid w:val="00BA181B"/>
    <w:rsid w:val="00BA30E4"/>
    <w:rsid w:val="00BA3375"/>
    <w:rsid w:val="00BA4562"/>
    <w:rsid w:val="00BA74CD"/>
    <w:rsid w:val="00BA78A5"/>
    <w:rsid w:val="00BA7B5D"/>
    <w:rsid w:val="00BB06D1"/>
    <w:rsid w:val="00BB1648"/>
    <w:rsid w:val="00BB19BE"/>
    <w:rsid w:val="00BB3092"/>
    <w:rsid w:val="00BB35EB"/>
    <w:rsid w:val="00BB3635"/>
    <w:rsid w:val="00BB5058"/>
    <w:rsid w:val="00BB52C6"/>
    <w:rsid w:val="00BB6166"/>
    <w:rsid w:val="00BB7C05"/>
    <w:rsid w:val="00BC0ACC"/>
    <w:rsid w:val="00BC22E6"/>
    <w:rsid w:val="00BC23CB"/>
    <w:rsid w:val="00BC2D24"/>
    <w:rsid w:val="00BC40BD"/>
    <w:rsid w:val="00BC5EB0"/>
    <w:rsid w:val="00BC6E36"/>
    <w:rsid w:val="00BD1182"/>
    <w:rsid w:val="00BD2F5B"/>
    <w:rsid w:val="00BD39A7"/>
    <w:rsid w:val="00BD476B"/>
    <w:rsid w:val="00BD57EB"/>
    <w:rsid w:val="00BD5E67"/>
    <w:rsid w:val="00BD696E"/>
    <w:rsid w:val="00BE0ABE"/>
    <w:rsid w:val="00BE22AD"/>
    <w:rsid w:val="00BE2483"/>
    <w:rsid w:val="00BE2793"/>
    <w:rsid w:val="00BE2800"/>
    <w:rsid w:val="00BE29AE"/>
    <w:rsid w:val="00BE52C1"/>
    <w:rsid w:val="00BE605C"/>
    <w:rsid w:val="00BF16F3"/>
    <w:rsid w:val="00BF188E"/>
    <w:rsid w:val="00BF27B5"/>
    <w:rsid w:val="00BF3510"/>
    <w:rsid w:val="00BF6113"/>
    <w:rsid w:val="00BF6583"/>
    <w:rsid w:val="00BF68ED"/>
    <w:rsid w:val="00BF6FFF"/>
    <w:rsid w:val="00BF7353"/>
    <w:rsid w:val="00BF76A6"/>
    <w:rsid w:val="00C00AF0"/>
    <w:rsid w:val="00C03C6E"/>
    <w:rsid w:val="00C04604"/>
    <w:rsid w:val="00C049A3"/>
    <w:rsid w:val="00C04FDA"/>
    <w:rsid w:val="00C07D35"/>
    <w:rsid w:val="00C11ECE"/>
    <w:rsid w:val="00C12179"/>
    <w:rsid w:val="00C12B3A"/>
    <w:rsid w:val="00C13492"/>
    <w:rsid w:val="00C14A92"/>
    <w:rsid w:val="00C17120"/>
    <w:rsid w:val="00C2060D"/>
    <w:rsid w:val="00C20F89"/>
    <w:rsid w:val="00C21768"/>
    <w:rsid w:val="00C218FC"/>
    <w:rsid w:val="00C23712"/>
    <w:rsid w:val="00C24F31"/>
    <w:rsid w:val="00C27634"/>
    <w:rsid w:val="00C277D3"/>
    <w:rsid w:val="00C31E82"/>
    <w:rsid w:val="00C3210D"/>
    <w:rsid w:val="00C3212F"/>
    <w:rsid w:val="00C342BA"/>
    <w:rsid w:val="00C34C65"/>
    <w:rsid w:val="00C35943"/>
    <w:rsid w:val="00C36335"/>
    <w:rsid w:val="00C364B3"/>
    <w:rsid w:val="00C37484"/>
    <w:rsid w:val="00C37D56"/>
    <w:rsid w:val="00C40280"/>
    <w:rsid w:val="00C40AA6"/>
    <w:rsid w:val="00C425A0"/>
    <w:rsid w:val="00C428E5"/>
    <w:rsid w:val="00C4413B"/>
    <w:rsid w:val="00C45833"/>
    <w:rsid w:val="00C45FA8"/>
    <w:rsid w:val="00C47B8E"/>
    <w:rsid w:val="00C47EA1"/>
    <w:rsid w:val="00C50476"/>
    <w:rsid w:val="00C50A60"/>
    <w:rsid w:val="00C51233"/>
    <w:rsid w:val="00C51B5D"/>
    <w:rsid w:val="00C54C38"/>
    <w:rsid w:val="00C54E24"/>
    <w:rsid w:val="00C55054"/>
    <w:rsid w:val="00C559BD"/>
    <w:rsid w:val="00C602A6"/>
    <w:rsid w:val="00C62473"/>
    <w:rsid w:val="00C62C66"/>
    <w:rsid w:val="00C64820"/>
    <w:rsid w:val="00C64F73"/>
    <w:rsid w:val="00C65266"/>
    <w:rsid w:val="00C65303"/>
    <w:rsid w:val="00C71428"/>
    <w:rsid w:val="00C71467"/>
    <w:rsid w:val="00C714A4"/>
    <w:rsid w:val="00C7394E"/>
    <w:rsid w:val="00C75C93"/>
    <w:rsid w:val="00C76692"/>
    <w:rsid w:val="00C76B3A"/>
    <w:rsid w:val="00C76EA3"/>
    <w:rsid w:val="00C778B6"/>
    <w:rsid w:val="00C80633"/>
    <w:rsid w:val="00C815D7"/>
    <w:rsid w:val="00C82CF4"/>
    <w:rsid w:val="00C843EF"/>
    <w:rsid w:val="00C8488B"/>
    <w:rsid w:val="00C84A2C"/>
    <w:rsid w:val="00C85310"/>
    <w:rsid w:val="00C90153"/>
    <w:rsid w:val="00C909F1"/>
    <w:rsid w:val="00C915C2"/>
    <w:rsid w:val="00C92BFE"/>
    <w:rsid w:val="00C9434D"/>
    <w:rsid w:val="00C9521C"/>
    <w:rsid w:val="00C95380"/>
    <w:rsid w:val="00C9633D"/>
    <w:rsid w:val="00C96E76"/>
    <w:rsid w:val="00C97835"/>
    <w:rsid w:val="00CA012D"/>
    <w:rsid w:val="00CA04E7"/>
    <w:rsid w:val="00CA14A8"/>
    <w:rsid w:val="00CA2012"/>
    <w:rsid w:val="00CA2A35"/>
    <w:rsid w:val="00CA2DED"/>
    <w:rsid w:val="00CA3C88"/>
    <w:rsid w:val="00CA3E22"/>
    <w:rsid w:val="00CA3EFC"/>
    <w:rsid w:val="00CA57B1"/>
    <w:rsid w:val="00CA59B0"/>
    <w:rsid w:val="00CA6D68"/>
    <w:rsid w:val="00CA708E"/>
    <w:rsid w:val="00CA7204"/>
    <w:rsid w:val="00CA7EE3"/>
    <w:rsid w:val="00CB51F0"/>
    <w:rsid w:val="00CB67BC"/>
    <w:rsid w:val="00CB6D06"/>
    <w:rsid w:val="00CC0629"/>
    <w:rsid w:val="00CC13B3"/>
    <w:rsid w:val="00CC278A"/>
    <w:rsid w:val="00CC2B31"/>
    <w:rsid w:val="00CC3784"/>
    <w:rsid w:val="00CC3945"/>
    <w:rsid w:val="00CC507A"/>
    <w:rsid w:val="00CC53E1"/>
    <w:rsid w:val="00CC5CF7"/>
    <w:rsid w:val="00CC6AC9"/>
    <w:rsid w:val="00CD1397"/>
    <w:rsid w:val="00CD1F5C"/>
    <w:rsid w:val="00CD326E"/>
    <w:rsid w:val="00CD482D"/>
    <w:rsid w:val="00CD5492"/>
    <w:rsid w:val="00CD5B94"/>
    <w:rsid w:val="00CD5BD0"/>
    <w:rsid w:val="00CD62DC"/>
    <w:rsid w:val="00CE3C8C"/>
    <w:rsid w:val="00CE415E"/>
    <w:rsid w:val="00CE64E4"/>
    <w:rsid w:val="00CE6D60"/>
    <w:rsid w:val="00CE765C"/>
    <w:rsid w:val="00CE7E1F"/>
    <w:rsid w:val="00CE7ED5"/>
    <w:rsid w:val="00CF02FE"/>
    <w:rsid w:val="00CF1012"/>
    <w:rsid w:val="00CF1801"/>
    <w:rsid w:val="00CF2030"/>
    <w:rsid w:val="00CF260D"/>
    <w:rsid w:val="00CF2C2B"/>
    <w:rsid w:val="00CF2D92"/>
    <w:rsid w:val="00CF4659"/>
    <w:rsid w:val="00CF4753"/>
    <w:rsid w:val="00CF4AD6"/>
    <w:rsid w:val="00CF7683"/>
    <w:rsid w:val="00CF76D6"/>
    <w:rsid w:val="00CF781D"/>
    <w:rsid w:val="00CF7B51"/>
    <w:rsid w:val="00D0152E"/>
    <w:rsid w:val="00D01752"/>
    <w:rsid w:val="00D01793"/>
    <w:rsid w:val="00D0274D"/>
    <w:rsid w:val="00D02BEF"/>
    <w:rsid w:val="00D02C3D"/>
    <w:rsid w:val="00D03702"/>
    <w:rsid w:val="00D04429"/>
    <w:rsid w:val="00D0672B"/>
    <w:rsid w:val="00D077F3"/>
    <w:rsid w:val="00D10F52"/>
    <w:rsid w:val="00D11BE3"/>
    <w:rsid w:val="00D11EEA"/>
    <w:rsid w:val="00D12202"/>
    <w:rsid w:val="00D145EF"/>
    <w:rsid w:val="00D16C7E"/>
    <w:rsid w:val="00D17DE0"/>
    <w:rsid w:val="00D17DE5"/>
    <w:rsid w:val="00D2534B"/>
    <w:rsid w:val="00D26B1A"/>
    <w:rsid w:val="00D26FF8"/>
    <w:rsid w:val="00D31366"/>
    <w:rsid w:val="00D33071"/>
    <w:rsid w:val="00D3393E"/>
    <w:rsid w:val="00D35097"/>
    <w:rsid w:val="00D35ED3"/>
    <w:rsid w:val="00D40326"/>
    <w:rsid w:val="00D405D2"/>
    <w:rsid w:val="00D40635"/>
    <w:rsid w:val="00D415FF"/>
    <w:rsid w:val="00D41FAE"/>
    <w:rsid w:val="00D44AB2"/>
    <w:rsid w:val="00D44C53"/>
    <w:rsid w:val="00D453A9"/>
    <w:rsid w:val="00D45E6A"/>
    <w:rsid w:val="00D46BB9"/>
    <w:rsid w:val="00D46EC6"/>
    <w:rsid w:val="00D51E0E"/>
    <w:rsid w:val="00D5268F"/>
    <w:rsid w:val="00D52F31"/>
    <w:rsid w:val="00D52FBF"/>
    <w:rsid w:val="00D54899"/>
    <w:rsid w:val="00D603E3"/>
    <w:rsid w:val="00D608D1"/>
    <w:rsid w:val="00D6102F"/>
    <w:rsid w:val="00D6160F"/>
    <w:rsid w:val="00D65806"/>
    <w:rsid w:val="00D65D33"/>
    <w:rsid w:val="00D66DB0"/>
    <w:rsid w:val="00D66F36"/>
    <w:rsid w:val="00D71BBF"/>
    <w:rsid w:val="00D72B2C"/>
    <w:rsid w:val="00D74319"/>
    <w:rsid w:val="00D74486"/>
    <w:rsid w:val="00D7474D"/>
    <w:rsid w:val="00D74D4D"/>
    <w:rsid w:val="00D75E1C"/>
    <w:rsid w:val="00D76603"/>
    <w:rsid w:val="00D7707F"/>
    <w:rsid w:val="00D772A2"/>
    <w:rsid w:val="00D774AD"/>
    <w:rsid w:val="00D7774D"/>
    <w:rsid w:val="00D8066E"/>
    <w:rsid w:val="00D822A1"/>
    <w:rsid w:val="00D82607"/>
    <w:rsid w:val="00D83374"/>
    <w:rsid w:val="00D8355D"/>
    <w:rsid w:val="00D847D7"/>
    <w:rsid w:val="00D849EC"/>
    <w:rsid w:val="00D850A1"/>
    <w:rsid w:val="00D854E7"/>
    <w:rsid w:val="00D859EE"/>
    <w:rsid w:val="00D85C77"/>
    <w:rsid w:val="00D900F7"/>
    <w:rsid w:val="00D91FA2"/>
    <w:rsid w:val="00D928E1"/>
    <w:rsid w:val="00D9534A"/>
    <w:rsid w:val="00D970CC"/>
    <w:rsid w:val="00DA11A6"/>
    <w:rsid w:val="00DA2170"/>
    <w:rsid w:val="00DA444B"/>
    <w:rsid w:val="00DA44EC"/>
    <w:rsid w:val="00DA4754"/>
    <w:rsid w:val="00DA5773"/>
    <w:rsid w:val="00DA7298"/>
    <w:rsid w:val="00DA7FB6"/>
    <w:rsid w:val="00DB03A5"/>
    <w:rsid w:val="00DB1020"/>
    <w:rsid w:val="00DB1393"/>
    <w:rsid w:val="00DB1956"/>
    <w:rsid w:val="00DB4894"/>
    <w:rsid w:val="00DB550A"/>
    <w:rsid w:val="00DB576B"/>
    <w:rsid w:val="00DB5B6F"/>
    <w:rsid w:val="00DB5F21"/>
    <w:rsid w:val="00DB6862"/>
    <w:rsid w:val="00DB6E61"/>
    <w:rsid w:val="00DB7488"/>
    <w:rsid w:val="00DB796C"/>
    <w:rsid w:val="00DC0574"/>
    <w:rsid w:val="00DC0A7B"/>
    <w:rsid w:val="00DC10E0"/>
    <w:rsid w:val="00DC24EB"/>
    <w:rsid w:val="00DC3A07"/>
    <w:rsid w:val="00DD076F"/>
    <w:rsid w:val="00DD1F8C"/>
    <w:rsid w:val="00DD2233"/>
    <w:rsid w:val="00DD24D2"/>
    <w:rsid w:val="00DD404D"/>
    <w:rsid w:val="00DD51A9"/>
    <w:rsid w:val="00DD5D75"/>
    <w:rsid w:val="00DD5FE4"/>
    <w:rsid w:val="00DD69BC"/>
    <w:rsid w:val="00DD7316"/>
    <w:rsid w:val="00DE11A8"/>
    <w:rsid w:val="00DE1AD1"/>
    <w:rsid w:val="00DE1B25"/>
    <w:rsid w:val="00DE1B63"/>
    <w:rsid w:val="00DE2266"/>
    <w:rsid w:val="00DE2374"/>
    <w:rsid w:val="00DE3436"/>
    <w:rsid w:val="00DE5B33"/>
    <w:rsid w:val="00DE5EE3"/>
    <w:rsid w:val="00DF0D28"/>
    <w:rsid w:val="00DF1079"/>
    <w:rsid w:val="00DF13EF"/>
    <w:rsid w:val="00DF297A"/>
    <w:rsid w:val="00DF326B"/>
    <w:rsid w:val="00DF4109"/>
    <w:rsid w:val="00DF5541"/>
    <w:rsid w:val="00DF649D"/>
    <w:rsid w:val="00DF7024"/>
    <w:rsid w:val="00E00980"/>
    <w:rsid w:val="00E015BC"/>
    <w:rsid w:val="00E02143"/>
    <w:rsid w:val="00E02A06"/>
    <w:rsid w:val="00E02B9D"/>
    <w:rsid w:val="00E03436"/>
    <w:rsid w:val="00E051FD"/>
    <w:rsid w:val="00E0595F"/>
    <w:rsid w:val="00E12BBA"/>
    <w:rsid w:val="00E1317B"/>
    <w:rsid w:val="00E13FD7"/>
    <w:rsid w:val="00E15893"/>
    <w:rsid w:val="00E16C3E"/>
    <w:rsid w:val="00E20730"/>
    <w:rsid w:val="00E22388"/>
    <w:rsid w:val="00E237C0"/>
    <w:rsid w:val="00E25594"/>
    <w:rsid w:val="00E2587C"/>
    <w:rsid w:val="00E260F3"/>
    <w:rsid w:val="00E26A81"/>
    <w:rsid w:val="00E26FFB"/>
    <w:rsid w:val="00E32D1B"/>
    <w:rsid w:val="00E33141"/>
    <w:rsid w:val="00E33AAC"/>
    <w:rsid w:val="00E33E20"/>
    <w:rsid w:val="00E34FE6"/>
    <w:rsid w:val="00E35D9E"/>
    <w:rsid w:val="00E36103"/>
    <w:rsid w:val="00E36CA8"/>
    <w:rsid w:val="00E37C3A"/>
    <w:rsid w:val="00E40273"/>
    <w:rsid w:val="00E4196C"/>
    <w:rsid w:val="00E42568"/>
    <w:rsid w:val="00E43BA4"/>
    <w:rsid w:val="00E44387"/>
    <w:rsid w:val="00E4490A"/>
    <w:rsid w:val="00E4650B"/>
    <w:rsid w:val="00E46697"/>
    <w:rsid w:val="00E46C31"/>
    <w:rsid w:val="00E501AB"/>
    <w:rsid w:val="00E50A15"/>
    <w:rsid w:val="00E50F7F"/>
    <w:rsid w:val="00E50FAA"/>
    <w:rsid w:val="00E51FBD"/>
    <w:rsid w:val="00E523E8"/>
    <w:rsid w:val="00E52803"/>
    <w:rsid w:val="00E52F3D"/>
    <w:rsid w:val="00E53997"/>
    <w:rsid w:val="00E55613"/>
    <w:rsid w:val="00E56F3A"/>
    <w:rsid w:val="00E572EA"/>
    <w:rsid w:val="00E61577"/>
    <w:rsid w:val="00E62208"/>
    <w:rsid w:val="00E622BE"/>
    <w:rsid w:val="00E657CC"/>
    <w:rsid w:val="00E65ED1"/>
    <w:rsid w:val="00E6785D"/>
    <w:rsid w:val="00E679C9"/>
    <w:rsid w:val="00E7615B"/>
    <w:rsid w:val="00E76228"/>
    <w:rsid w:val="00E769FA"/>
    <w:rsid w:val="00E77D67"/>
    <w:rsid w:val="00E80C72"/>
    <w:rsid w:val="00E80F1E"/>
    <w:rsid w:val="00E84438"/>
    <w:rsid w:val="00E84CCD"/>
    <w:rsid w:val="00E85817"/>
    <w:rsid w:val="00E9013F"/>
    <w:rsid w:val="00E9039B"/>
    <w:rsid w:val="00E93261"/>
    <w:rsid w:val="00E94A11"/>
    <w:rsid w:val="00E96683"/>
    <w:rsid w:val="00E966F4"/>
    <w:rsid w:val="00E96865"/>
    <w:rsid w:val="00E97F57"/>
    <w:rsid w:val="00EA187B"/>
    <w:rsid w:val="00EA20C9"/>
    <w:rsid w:val="00EA2E98"/>
    <w:rsid w:val="00EA5253"/>
    <w:rsid w:val="00EA7C35"/>
    <w:rsid w:val="00EB05D2"/>
    <w:rsid w:val="00EB08EE"/>
    <w:rsid w:val="00EB0B9D"/>
    <w:rsid w:val="00EB4645"/>
    <w:rsid w:val="00EB5A91"/>
    <w:rsid w:val="00EB5C7A"/>
    <w:rsid w:val="00EC020B"/>
    <w:rsid w:val="00EC06CB"/>
    <w:rsid w:val="00EC2401"/>
    <w:rsid w:val="00EC24EC"/>
    <w:rsid w:val="00EC3152"/>
    <w:rsid w:val="00EC7066"/>
    <w:rsid w:val="00ED25FF"/>
    <w:rsid w:val="00ED3EEA"/>
    <w:rsid w:val="00ED5813"/>
    <w:rsid w:val="00ED5FFA"/>
    <w:rsid w:val="00EE1A72"/>
    <w:rsid w:val="00EE1B3F"/>
    <w:rsid w:val="00EE27A7"/>
    <w:rsid w:val="00EF0AAF"/>
    <w:rsid w:val="00EF1B7D"/>
    <w:rsid w:val="00EF55BD"/>
    <w:rsid w:val="00EF5D24"/>
    <w:rsid w:val="00EF6DF3"/>
    <w:rsid w:val="00F01C7E"/>
    <w:rsid w:val="00F01DC6"/>
    <w:rsid w:val="00F0372D"/>
    <w:rsid w:val="00F03FBC"/>
    <w:rsid w:val="00F06AB2"/>
    <w:rsid w:val="00F06F45"/>
    <w:rsid w:val="00F0776C"/>
    <w:rsid w:val="00F078E5"/>
    <w:rsid w:val="00F07ECB"/>
    <w:rsid w:val="00F1043B"/>
    <w:rsid w:val="00F11853"/>
    <w:rsid w:val="00F131EE"/>
    <w:rsid w:val="00F1339D"/>
    <w:rsid w:val="00F14A83"/>
    <w:rsid w:val="00F150D2"/>
    <w:rsid w:val="00F176F0"/>
    <w:rsid w:val="00F2069D"/>
    <w:rsid w:val="00F219BB"/>
    <w:rsid w:val="00F226B0"/>
    <w:rsid w:val="00F23127"/>
    <w:rsid w:val="00F23669"/>
    <w:rsid w:val="00F23F1A"/>
    <w:rsid w:val="00F24152"/>
    <w:rsid w:val="00F27548"/>
    <w:rsid w:val="00F27DA1"/>
    <w:rsid w:val="00F31604"/>
    <w:rsid w:val="00F31F89"/>
    <w:rsid w:val="00F321EB"/>
    <w:rsid w:val="00F3527D"/>
    <w:rsid w:val="00F353B9"/>
    <w:rsid w:val="00F3552E"/>
    <w:rsid w:val="00F3582E"/>
    <w:rsid w:val="00F35F12"/>
    <w:rsid w:val="00F37AA8"/>
    <w:rsid w:val="00F4257B"/>
    <w:rsid w:val="00F4324F"/>
    <w:rsid w:val="00F43300"/>
    <w:rsid w:val="00F43BCD"/>
    <w:rsid w:val="00F43C17"/>
    <w:rsid w:val="00F44508"/>
    <w:rsid w:val="00F45BB3"/>
    <w:rsid w:val="00F469EC"/>
    <w:rsid w:val="00F47B7A"/>
    <w:rsid w:val="00F50B3F"/>
    <w:rsid w:val="00F50F80"/>
    <w:rsid w:val="00F5230F"/>
    <w:rsid w:val="00F5326A"/>
    <w:rsid w:val="00F54F56"/>
    <w:rsid w:val="00F55565"/>
    <w:rsid w:val="00F55C42"/>
    <w:rsid w:val="00F60170"/>
    <w:rsid w:val="00F61089"/>
    <w:rsid w:val="00F6360D"/>
    <w:rsid w:val="00F63A76"/>
    <w:rsid w:val="00F65143"/>
    <w:rsid w:val="00F6610C"/>
    <w:rsid w:val="00F66954"/>
    <w:rsid w:val="00F66BA5"/>
    <w:rsid w:val="00F70283"/>
    <w:rsid w:val="00F703BE"/>
    <w:rsid w:val="00F70552"/>
    <w:rsid w:val="00F72059"/>
    <w:rsid w:val="00F758E5"/>
    <w:rsid w:val="00F772FE"/>
    <w:rsid w:val="00F77B6B"/>
    <w:rsid w:val="00F77F45"/>
    <w:rsid w:val="00F8017C"/>
    <w:rsid w:val="00F80ED5"/>
    <w:rsid w:val="00F811F2"/>
    <w:rsid w:val="00F841E6"/>
    <w:rsid w:val="00F8432D"/>
    <w:rsid w:val="00F85EEA"/>
    <w:rsid w:val="00F87104"/>
    <w:rsid w:val="00F87CE1"/>
    <w:rsid w:val="00F92512"/>
    <w:rsid w:val="00F93A69"/>
    <w:rsid w:val="00F94A6C"/>
    <w:rsid w:val="00F96F0D"/>
    <w:rsid w:val="00FA106B"/>
    <w:rsid w:val="00FA1BD4"/>
    <w:rsid w:val="00FA3615"/>
    <w:rsid w:val="00FA3E2C"/>
    <w:rsid w:val="00FA44E7"/>
    <w:rsid w:val="00FA4639"/>
    <w:rsid w:val="00FA5B9F"/>
    <w:rsid w:val="00FA5BED"/>
    <w:rsid w:val="00FA791D"/>
    <w:rsid w:val="00FB0FB1"/>
    <w:rsid w:val="00FB1098"/>
    <w:rsid w:val="00FB10EE"/>
    <w:rsid w:val="00FB4542"/>
    <w:rsid w:val="00FB591D"/>
    <w:rsid w:val="00FB666A"/>
    <w:rsid w:val="00FB7B2A"/>
    <w:rsid w:val="00FB7B41"/>
    <w:rsid w:val="00FC0FCA"/>
    <w:rsid w:val="00FC1559"/>
    <w:rsid w:val="00FC1820"/>
    <w:rsid w:val="00FC1BEF"/>
    <w:rsid w:val="00FC2B6F"/>
    <w:rsid w:val="00FC3637"/>
    <w:rsid w:val="00FC5332"/>
    <w:rsid w:val="00FC6BA7"/>
    <w:rsid w:val="00FC7C0B"/>
    <w:rsid w:val="00FD13D1"/>
    <w:rsid w:val="00FD15B1"/>
    <w:rsid w:val="00FD1708"/>
    <w:rsid w:val="00FD3ABC"/>
    <w:rsid w:val="00FD3FC7"/>
    <w:rsid w:val="00FD4145"/>
    <w:rsid w:val="00FD5810"/>
    <w:rsid w:val="00FD7694"/>
    <w:rsid w:val="00FE2D2E"/>
    <w:rsid w:val="00FE63AA"/>
    <w:rsid w:val="00FF081E"/>
    <w:rsid w:val="00FF18EA"/>
    <w:rsid w:val="00FF19B9"/>
    <w:rsid w:val="00FF3643"/>
    <w:rsid w:val="00FF3745"/>
    <w:rsid w:val="00FF3AA6"/>
    <w:rsid w:val="00FF45F4"/>
    <w:rsid w:val="00FF504B"/>
    <w:rsid w:val="01CAE457"/>
    <w:rsid w:val="043C1345"/>
    <w:rsid w:val="0440B7D6"/>
    <w:rsid w:val="05172487"/>
    <w:rsid w:val="07B37BFD"/>
    <w:rsid w:val="07D61242"/>
    <w:rsid w:val="117B60F1"/>
    <w:rsid w:val="121D5B52"/>
    <w:rsid w:val="174AB463"/>
    <w:rsid w:val="17DC2A25"/>
    <w:rsid w:val="1B20E271"/>
    <w:rsid w:val="1B4DDFF3"/>
    <w:rsid w:val="1C244CA4"/>
    <w:rsid w:val="1F304697"/>
    <w:rsid w:val="21635849"/>
    <w:rsid w:val="21937DF4"/>
    <w:rsid w:val="2266C27C"/>
    <w:rsid w:val="24409960"/>
    <w:rsid w:val="26A135F9"/>
    <w:rsid w:val="26EC86D7"/>
    <w:rsid w:val="28966AE1"/>
    <w:rsid w:val="2A0FECD2"/>
    <w:rsid w:val="2B282849"/>
    <w:rsid w:val="2C70896B"/>
    <w:rsid w:val="2CAC2FAC"/>
    <w:rsid w:val="2F3A42E7"/>
    <w:rsid w:val="2F3BF833"/>
    <w:rsid w:val="30D0A557"/>
    <w:rsid w:val="3273C2DB"/>
    <w:rsid w:val="33CC0F77"/>
    <w:rsid w:val="342091EF"/>
    <w:rsid w:val="34BFFAC7"/>
    <w:rsid w:val="355EECBA"/>
    <w:rsid w:val="36C00BAE"/>
    <w:rsid w:val="36E94F73"/>
    <w:rsid w:val="37E56493"/>
    <w:rsid w:val="39546948"/>
    <w:rsid w:val="39EC0628"/>
    <w:rsid w:val="3A9CCA6A"/>
    <w:rsid w:val="3AD776EE"/>
    <w:rsid w:val="3B2BCA65"/>
    <w:rsid w:val="3E205287"/>
    <w:rsid w:val="3F164089"/>
    <w:rsid w:val="3FA7B64B"/>
    <w:rsid w:val="448E97EC"/>
    <w:rsid w:val="4729B0A0"/>
    <w:rsid w:val="4991C42F"/>
    <w:rsid w:val="4B68AAA4"/>
    <w:rsid w:val="4BA64C80"/>
    <w:rsid w:val="4C5E98A6"/>
    <w:rsid w:val="4D428188"/>
    <w:rsid w:val="4D9EA7C0"/>
    <w:rsid w:val="4DA6F9C8"/>
    <w:rsid w:val="4FF5C412"/>
    <w:rsid w:val="52BB0BBC"/>
    <w:rsid w:val="5353A3C0"/>
    <w:rsid w:val="55802095"/>
    <w:rsid w:val="558C1C0B"/>
    <w:rsid w:val="55B17435"/>
    <w:rsid w:val="5603E755"/>
    <w:rsid w:val="56838AC8"/>
    <w:rsid w:val="56BF75D8"/>
    <w:rsid w:val="57896677"/>
    <w:rsid w:val="57CD19DF"/>
    <w:rsid w:val="5AABEFCD"/>
    <w:rsid w:val="5ACFD094"/>
    <w:rsid w:val="5B3120AB"/>
    <w:rsid w:val="5B377A9A"/>
    <w:rsid w:val="5BD32E0E"/>
    <w:rsid w:val="5C90AE56"/>
    <w:rsid w:val="5D3E1C2F"/>
    <w:rsid w:val="5DEEE071"/>
    <w:rsid w:val="5E298CF5"/>
    <w:rsid w:val="5EE4CE73"/>
    <w:rsid w:val="6064FA9E"/>
    <w:rsid w:val="61C50E7F"/>
    <w:rsid w:val="6238DCA7"/>
    <w:rsid w:val="62685690"/>
    <w:rsid w:val="636BC0C3"/>
    <w:rsid w:val="64E41E5C"/>
    <w:rsid w:val="658E1579"/>
    <w:rsid w:val="69D0A5DF"/>
    <w:rsid w:val="6C604B30"/>
    <w:rsid w:val="6CC622F1"/>
    <w:rsid w:val="6D90B2E5"/>
    <w:rsid w:val="6F2C7D62"/>
    <w:rsid w:val="6FB0AEAD"/>
    <w:rsid w:val="7063BDA6"/>
    <w:rsid w:val="7094978F"/>
    <w:rsid w:val="7347DA19"/>
    <w:rsid w:val="73D94FDB"/>
    <w:rsid w:val="740007B2"/>
    <w:rsid w:val="74064D5D"/>
    <w:rsid w:val="7580021F"/>
    <w:rsid w:val="75C51E0D"/>
    <w:rsid w:val="76B818D9"/>
    <w:rsid w:val="77E83C40"/>
    <w:rsid w:val="77FBC9EB"/>
    <w:rsid w:val="786C9604"/>
    <w:rsid w:val="78D2369C"/>
    <w:rsid w:val="79038A3C"/>
    <w:rsid w:val="7B1F2FE6"/>
    <w:rsid w:val="7C0318C8"/>
    <w:rsid w:val="7E114241"/>
    <w:rsid w:val="7E8990A1"/>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8A53"/>
  <w15:chartTrackingRefBased/>
  <w15:docId w15:val="{859D289D-1C97-4D81-AAF9-1E8F27C9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next w:val="Normal"/>
    <w:link w:val="Heading1Char"/>
    <w:qFormat/>
    <w:rsid w:val="005E1F4B"/>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5E1F4B"/>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5E1F4B"/>
    <w:pPr>
      <w:numPr>
        <w:ilvl w:val="2"/>
      </w:numPr>
      <w:spacing w:before="120"/>
      <w:outlineLvl w:val="2"/>
    </w:pPr>
    <w:rPr>
      <w:sz w:val="24"/>
      <w:szCs w:val="28"/>
    </w:rPr>
  </w:style>
  <w:style w:type="paragraph" w:styleId="Heading4">
    <w:name w:val="heading 4"/>
    <w:basedOn w:val="Heading3"/>
    <w:next w:val="Normal"/>
    <w:link w:val="Heading4Char"/>
    <w:qFormat/>
    <w:rsid w:val="005E1F4B"/>
    <w:pPr>
      <w:numPr>
        <w:ilvl w:val="3"/>
      </w:numPr>
      <w:outlineLvl w:val="3"/>
    </w:pPr>
    <w:rPr>
      <w:szCs w:val="24"/>
    </w:rPr>
  </w:style>
  <w:style w:type="paragraph" w:styleId="Heading5">
    <w:name w:val="heading 5"/>
    <w:basedOn w:val="Heading4"/>
    <w:next w:val="Normal"/>
    <w:link w:val="Heading5Char"/>
    <w:qFormat/>
    <w:rsid w:val="005E1F4B"/>
    <w:pPr>
      <w:numPr>
        <w:ilvl w:val="4"/>
      </w:numPr>
      <w:outlineLvl w:val="4"/>
    </w:pPr>
    <w:rPr>
      <w:sz w:val="22"/>
      <w:szCs w:val="22"/>
    </w:rPr>
  </w:style>
  <w:style w:type="paragraph" w:styleId="Heading6">
    <w:name w:val="heading 6"/>
    <w:basedOn w:val="Normal"/>
    <w:next w:val="Normal"/>
    <w:link w:val="Heading6Char"/>
    <w:qFormat/>
    <w:rsid w:val="005E1F4B"/>
    <w:pPr>
      <w:keepNext/>
      <w:keepLines/>
      <w:numPr>
        <w:ilvl w:val="5"/>
        <w:numId w:val="3"/>
      </w:numPr>
      <w:spacing w:before="120"/>
      <w:outlineLvl w:val="5"/>
    </w:pPr>
    <w:rPr>
      <w:rFonts w:eastAsia="Times New Roman" w:cs="Arial"/>
    </w:rPr>
  </w:style>
  <w:style w:type="paragraph" w:styleId="Heading7">
    <w:name w:val="heading 7"/>
    <w:basedOn w:val="Normal"/>
    <w:next w:val="Normal"/>
    <w:link w:val="Heading7Char"/>
    <w:qFormat/>
    <w:rsid w:val="005E1F4B"/>
    <w:pPr>
      <w:keepNext/>
      <w:keepLines/>
      <w:numPr>
        <w:ilvl w:val="6"/>
        <w:numId w:val="3"/>
      </w:numPr>
      <w:spacing w:before="120"/>
      <w:outlineLvl w:val="6"/>
    </w:pPr>
    <w:rPr>
      <w:rFonts w:eastAsia="Times New Roman" w:cs="Arial"/>
    </w:rPr>
  </w:style>
  <w:style w:type="paragraph" w:styleId="Heading8">
    <w:name w:val="heading 8"/>
    <w:basedOn w:val="Heading7"/>
    <w:next w:val="Normal"/>
    <w:link w:val="Heading8Char"/>
    <w:qFormat/>
    <w:rsid w:val="005E1F4B"/>
    <w:pPr>
      <w:numPr>
        <w:ilvl w:val="7"/>
      </w:numPr>
      <w:outlineLvl w:val="7"/>
    </w:pPr>
  </w:style>
  <w:style w:type="paragraph" w:styleId="Heading9">
    <w:name w:val="heading 9"/>
    <w:basedOn w:val="Heading8"/>
    <w:next w:val="Normal"/>
    <w:link w:val="Heading9Char"/>
    <w:qFormat/>
    <w:rsid w:val="005E1F4B"/>
    <w:pPr>
      <w:numPr>
        <w:ilvl w:val="8"/>
        <w:numId w:val="1"/>
      </w:numPr>
      <w:tabs>
        <w:tab w:val="clear" w:pos="648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5E1F4B"/>
    <w:pPr>
      <w:numPr>
        <w:numId w:val="4"/>
      </w:numPr>
    </w:pPr>
    <w:rPr>
      <w:rFonts w:eastAsia="Times New Roman" w:cs="Times New Roman"/>
    </w:rPr>
  </w:style>
  <w:style w:type="paragraph" w:customStyle="1" w:styleId="Proposal">
    <w:name w:val="Proposal"/>
    <w:basedOn w:val="Normal"/>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Heading1Char">
    <w:name w:val="Heading 1 Char"/>
    <w:basedOn w:val="DefaultParagraphFont"/>
    <w:link w:val="Heading1"/>
    <w:rsid w:val="005E1F4B"/>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5E1F4B"/>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5E1F4B"/>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5E1F4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E1F4B"/>
    <w:rPr>
      <w:rFonts w:ascii="Arial" w:eastAsia="Times New Roman" w:hAnsi="Arial" w:cs="Arial"/>
      <w:lang w:val="en-GB" w:eastAsia="zh-CN"/>
    </w:rPr>
  </w:style>
  <w:style w:type="character" w:customStyle="1" w:styleId="Heading6Char">
    <w:name w:val="Heading 6 Char"/>
    <w:basedOn w:val="DefaultParagraphFont"/>
    <w:link w:val="Heading6"/>
    <w:rsid w:val="005E1F4B"/>
    <w:rPr>
      <w:rFonts w:eastAsia="Times New Roman" w:cs="Arial"/>
      <w:sz w:val="20"/>
      <w:szCs w:val="20"/>
      <w:lang w:val="en-GB" w:eastAsia="zh-CN"/>
    </w:rPr>
  </w:style>
  <w:style w:type="character" w:customStyle="1" w:styleId="Heading7Char">
    <w:name w:val="Heading 7 Char"/>
    <w:basedOn w:val="DefaultParagraphFont"/>
    <w:link w:val="Heading7"/>
    <w:rsid w:val="005E1F4B"/>
    <w:rPr>
      <w:rFonts w:eastAsia="Times New Roman" w:cs="Arial"/>
      <w:sz w:val="20"/>
      <w:szCs w:val="20"/>
      <w:lang w:val="en-GB" w:eastAsia="zh-CN"/>
    </w:rPr>
  </w:style>
  <w:style w:type="character" w:customStyle="1" w:styleId="Heading8Char">
    <w:name w:val="Heading 8 Char"/>
    <w:basedOn w:val="DefaultParagraphFont"/>
    <w:link w:val="Heading8"/>
    <w:rsid w:val="005E1F4B"/>
    <w:rPr>
      <w:rFonts w:eastAsia="Times New Roman" w:cs="Arial"/>
      <w:sz w:val="20"/>
      <w:szCs w:val="20"/>
      <w:lang w:val="en-GB" w:eastAsia="zh-CN"/>
    </w:rPr>
  </w:style>
  <w:style w:type="character" w:customStyle="1" w:styleId="Heading9Char">
    <w:name w:val="Heading 9 Char"/>
    <w:basedOn w:val="DefaultParagraphFont"/>
    <w:link w:val="Heading9"/>
    <w:rsid w:val="005E1F4B"/>
    <w:rPr>
      <w:rFonts w:eastAsia="Times New Roman" w:cs="Arial"/>
      <w:sz w:val="20"/>
      <w:szCs w:val="20"/>
      <w:lang w:val="en-GB" w:eastAsia="zh-CN"/>
    </w:rPr>
  </w:style>
  <w:style w:type="paragraph" w:styleId="Caption">
    <w:name w:val="caption"/>
    <w:basedOn w:val="Normal"/>
    <w:next w:val="Normal"/>
    <w:qFormat/>
    <w:rsid w:val="005E1F4B"/>
    <w:pPr>
      <w:spacing w:after="240"/>
      <w:jc w:val="center"/>
    </w:pPr>
    <w:rPr>
      <w:rFonts w:eastAsia="Times New Roman" w:cs="Times New Roman"/>
      <w:b/>
      <w:bCs/>
    </w:rPr>
  </w:style>
  <w:style w:type="paragraph" w:styleId="BodyText">
    <w:name w:val="Body Text"/>
    <w:basedOn w:val="Normal"/>
    <w:link w:val="BodyTextChar"/>
    <w:qFormat/>
    <w:rsid w:val="005E1F4B"/>
    <w:rPr>
      <w:rFonts w:eastAsia="Times New Roman" w:cs="Times New Roman"/>
    </w:rPr>
  </w:style>
  <w:style w:type="character" w:customStyle="1" w:styleId="BodyTextChar">
    <w:name w:val="Body Text Char"/>
    <w:basedOn w:val="DefaultParagraphFont"/>
    <w:link w:val="BodyText"/>
    <w:rsid w:val="005E1F4B"/>
    <w:rPr>
      <w:rFonts w:eastAsia="Times New Roman" w:cs="Times New Roman"/>
      <w:sz w:val="20"/>
      <w:szCs w:val="20"/>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E1F4B"/>
    <w:rPr>
      <w:rFonts w:eastAsia="SimSun" w:cs="Times New Roman"/>
      <w:sz w:val="20"/>
      <w:szCs w:val="24"/>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B1">
    <w:name w:val="B1"/>
    <w:basedOn w:val="Normal"/>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TOC2">
    <w:name w:val="toc 2"/>
    <w:basedOn w:val="Normal"/>
    <w:next w:val="Normal"/>
    <w:autoRedefine/>
    <w:uiPriority w:val="39"/>
    <w:unhideWhenUsed/>
    <w:rsid w:val="00395FE5"/>
    <w:pPr>
      <w:spacing w:after="100"/>
      <w:ind w:left="200"/>
    </w:pPr>
  </w:style>
  <w:style w:type="paragraph" w:customStyle="1" w:styleId="References">
    <w:name w:val="References"/>
    <w:basedOn w:val="Normal"/>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Strong">
    <w:name w:val="Strong"/>
    <w:basedOn w:val="DefaultParagraphFont"/>
    <w:uiPriority w:val="22"/>
    <w:qFormat/>
    <w:rsid w:val="00FB1098"/>
    <w:rPr>
      <w:b/>
      <w:bCs/>
    </w:rPr>
  </w:style>
  <w:style w:type="character" w:styleId="Emphasis">
    <w:name w:val="Emphasis"/>
    <w:basedOn w:val="DefaultParagraphFont"/>
    <w:uiPriority w:val="20"/>
    <w:qFormat/>
    <w:rsid w:val="00FB1098"/>
    <w:rPr>
      <w:i/>
      <w:iCs/>
    </w:rPr>
  </w:style>
  <w:style w:type="paragraph" w:styleId="Revision">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List">
    <w:name w:val="List"/>
    <w:basedOn w:val="Normal"/>
    <w:link w:val="ListChar"/>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ListChar">
    <w:name w:val="List Char"/>
    <w:link w:val="List"/>
    <w:rsid w:val="00140474"/>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89087495">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AA3ED6114C6ACB4D99316C459C2EC9C2" ma:contentTypeVersion="6" ma:contentTypeDescription="建立新的文件。" ma:contentTypeScope="" ma:versionID="ebe092eda310345c27441780466b59d0">
  <xsd:schema xmlns:xsd="http://www.w3.org/2001/XMLSchema" xmlns:xs="http://www.w3.org/2001/XMLSchema" xmlns:p="http://schemas.microsoft.com/office/2006/metadata/properties" xmlns:ns2="15a0fcfd-9285-44c4-b2af-5d77a1a52e13" xmlns:ns3="af271586-8503-4022-ba80-cbc93eeb3464" targetNamespace="http://schemas.microsoft.com/office/2006/metadata/properties" ma:root="true" ma:fieldsID="4173d5900ca24c6be829412d5abe13ac" ns2:_="" ns3:_="">
    <xsd:import namespace="15a0fcfd-9285-44c4-b2af-5d77a1a52e13"/>
    <xsd:import namespace="af271586-8503-4022-ba80-cbc93eeb34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a0fcfd-9285-44c4-b2af-5d77a1a52e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271586-8503-4022-ba80-cbc93eeb346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445CB-1306-4D13-AB60-BCC95B517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a0fcfd-9285-44c4-b2af-5d77a1a52e13"/>
    <ds:schemaRef ds:uri="af271586-8503-4022-ba80-cbc93eeb3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8</Pages>
  <Words>3168</Words>
  <Characters>18060</Characters>
  <Application>Microsoft Office Word</Application>
  <DocSecurity>0</DocSecurity>
  <Lines>150</Lines>
  <Paragraphs>42</Paragraphs>
  <ScaleCrop>false</ScaleCrop>
  <Company>APT</Company>
  <LinksUpToDate>false</LinksUpToDate>
  <CharactersWithSpaces>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Alex Liou</cp:lastModifiedBy>
  <cp:revision>43</cp:revision>
  <dcterms:created xsi:type="dcterms:W3CDTF">2021-11-05T08:29:00Z</dcterms:created>
  <dcterms:modified xsi:type="dcterms:W3CDTF">2021-11-05T17:54:00Z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0x010100AA3ED6114C6ACB4D99316C459C2EC9C2</vt:lpwstr>
  </property>
</Properties>
</file>